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32582" w14:textId="5847C26F" w:rsidR="00031885" w:rsidRPr="009E0E9F" w:rsidRDefault="00031885" w:rsidP="00031885">
      <w:pPr>
        <w:pStyle w:val="a4"/>
        <w:rPr>
          <w:rFonts w:cs="Arial"/>
          <w:bCs/>
          <w:sz w:val="22"/>
          <w:lang w:val="en-GB"/>
        </w:rPr>
      </w:pPr>
      <w:bookmarkStart w:id="0" w:name="OLE_LINK2"/>
      <w:r w:rsidRPr="009E0E9F">
        <w:rPr>
          <w:rFonts w:cs="Arial"/>
          <w:bCs/>
          <w:sz w:val="22"/>
          <w:lang w:val="en-GB"/>
        </w:rPr>
        <w:t>3GPP TSG RAN WG1 #98</w:t>
      </w:r>
      <w:r w:rsidR="009E0E9F" w:rsidRPr="009E0E9F">
        <w:rPr>
          <w:rFonts w:cs="Arial"/>
          <w:bCs/>
          <w:sz w:val="22"/>
          <w:lang w:val="en-GB"/>
        </w:rPr>
        <w:t>bis</w:t>
      </w:r>
      <w:r w:rsidRPr="009E0E9F">
        <w:rPr>
          <w:rFonts w:cs="Arial"/>
          <w:bCs/>
          <w:sz w:val="22"/>
          <w:lang w:val="en-GB"/>
        </w:rPr>
        <w:tab/>
      </w:r>
      <w:r w:rsidRPr="009E0E9F">
        <w:rPr>
          <w:rFonts w:cs="Arial"/>
          <w:bCs/>
          <w:sz w:val="22"/>
          <w:lang w:val="en-GB"/>
        </w:rPr>
        <w:tab/>
        <w:t>R1-19</w:t>
      </w:r>
      <w:r w:rsidR="009E0E9F" w:rsidRPr="009E0E9F">
        <w:rPr>
          <w:rFonts w:cs="Arial"/>
          <w:bCs/>
          <w:sz w:val="22"/>
          <w:lang w:val="en-GB"/>
        </w:rPr>
        <w:t>10226</w:t>
      </w:r>
    </w:p>
    <w:p w14:paraId="3E881F00" w14:textId="77777777" w:rsidR="009E0E9F" w:rsidRPr="009E0E9F" w:rsidRDefault="009E0E9F" w:rsidP="009E0E9F">
      <w:pPr>
        <w:pStyle w:val="a4"/>
        <w:rPr>
          <w:rFonts w:cs="Arial"/>
          <w:bCs/>
          <w:sz w:val="22"/>
        </w:rPr>
      </w:pPr>
      <w:r w:rsidRPr="009E0E9F">
        <w:rPr>
          <w:rFonts w:cs="Arial"/>
          <w:bCs/>
          <w:sz w:val="22"/>
        </w:rPr>
        <w:t>Chongqing, China, October 14</w:t>
      </w:r>
      <w:r w:rsidRPr="009E0E9F">
        <w:rPr>
          <w:rFonts w:cs="Arial"/>
          <w:bCs/>
          <w:sz w:val="22"/>
          <w:vertAlign w:val="superscript"/>
        </w:rPr>
        <w:t>th</w:t>
      </w:r>
      <w:r w:rsidRPr="009E0E9F">
        <w:rPr>
          <w:rFonts w:cs="Arial"/>
          <w:bCs/>
          <w:sz w:val="22"/>
        </w:rPr>
        <w:t xml:space="preserve"> – 20</w:t>
      </w:r>
      <w:r w:rsidRPr="009E0E9F">
        <w:rPr>
          <w:rFonts w:cs="Arial"/>
          <w:bCs/>
          <w:sz w:val="22"/>
          <w:vertAlign w:val="superscript"/>
        </w:rPr>
        <w:t>th</w:t>
      </w:r>
      <w:r w:rsidRPr="009E0E9F">
        <w:rPr>
          <w:rFonts w:cs="Arial"/>
          <w:bCs/>
          <w:sz w:val="22"/>
        </w:rPr>
        <w:t xml:space="preserve">, 2019 </w:t>
      </w:r>
    </w:p>
    <w:p w14:paraId="554FEDE6" w14:textId="77777777" w:rsidR="00EC289F" w:rsidRPr="009E0E9F" w:rsidRDefault="00EC289F" w:rsidP="00EC289F">
      <w:pPr>
        <w:pStyle w:val="a4"/>
        <w:rPr>
          <w:rFonts w:eastAsia="宋体" w:cs="Arial"/>
          <w:bCs/>
          <w:sz w:val="22"/>
          <w:szCs w:val="22"/>
          <w:lang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1A605069" w14:textId="3DE994A6" w:rsidR="000206A2" w:rsidRPr="00126EC0" w:rsidRDefault="000206A2" w:rsidP="00126EC0">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In</w:t>
      </w:r>
      <w:r w:rsidR="00956B8E">
        <w:rPr>
          <w:rFonts w:eastAsia="宋体"/>
          <w:szCs w:val="22"/>
          <w:lang w:eastAsia="zh-CN"/>
        </w:rPr>
        <w:t xml:space="preserve"> RAN1 #9</w:t>
      </w:r>
      <w:r w:rsidR="00EA6A93">
        <w:rPr>
          <w:rFonts w:eastAsia="宋体"/>
          <w:szCs w:val="22"/>
          <w:lang w:eastAsia="zh-CN"/>
        </w:rPr>
        <w:t xml:space="preserve">8 </w:t>
      </w:r>
      <w:r w:rsidR="00956B8E">
        <w:rPr>
          <w:rFonts w:eastAsia="宋体"/>
          <w:szCs w:val="22"/>
          <w:lang w:eastAsia="zh-CN"/>
        </w:rPr>
        <w:t>meeting</w:t>
      </w:r>
      <w:r w:rsidR="00C43541">
        <w:rPr>
          <w:rFonts w:eastAsia="宋体"/>
          <w:szCs w:val="22"/>
          <w:lang w:eastAsia="zh-CN"/>
        </w:rPr>
        <w:t xml:space="preserve">, </w:t>
      </w:r>
      <w:r w:rsidR="00956B8E">
        <w:rPr>
          <w:rFonts w:eastAsia="宋体"/>
          <w:szCs w:val="22"/>
          <w:lang w:eastAsia="zh-CN"/>
        </w:rPr>
        <w:t xml:space="preserve">following agreements were made on enhanced UL configured grant for </w:t>
      </w:r>
      <w:r w:rsidR="00956B8E" w:rsidRPr="00EA6A93">
        <w:rPr>
          <w:rFonts w:eastAsia="宋体"/>
          <w:szCs w:val="22"/>
          <w:lang w:eastAsia="zh-CN"/>
        </w:rPr>
        <w:t xml:space="preserve">URLLC </w:t>
      </w:r>
      <w:r w:rsidR="009A2265" w:rsidRPr="008D215F">
        <w:rPr>
          <w:rFonts w:eastAsia="宋体"/>
          <w:szCs w:val="22"/>
          <w:lang w:eastAsia="zh-CN"/>
        </w:rPr>
        <w:fldChar w:fldCharType="begin"/>
      </w:r>
      <w:r w:rsidR="009A2265" w:rsidRPr="008D215F">
        <w:rPr>
          <w:rFonts w:eastAsia="宋体"/>
          <w:szCs w:val="22"/>
          <w:lang w:eastAsia="zh-CN"/>
        </w:rPr>
        <w:instrText xml:space="preserve"> REF _Ref7532941 \r \h </w:instrText>
      </w:r>
      <w:r w:rsidR="0058657E" w:rsidRPr="008D215F">
        <w:rPr>
          <w:rFonts w:eastAsia="宋体"/>
          <w:szCs w:val="22"/>
          <w:lang w:eastAsia="zh-CN"/>
        </w:rPr>
        <w:instrText xml:space="preserve"> \* MERGEFORMAT </w:instrText>
      </w:r>
      <w:r w:rsidR="009A2265" w:rsidRPr="008D215F">
        <w:rPr>
          <w:rFonts w:eastAsia="宋体"/>
          <w:szCs w:val="22"/>
          <w:lang w:eastAsia="zh-CN"/>
        </w:rPr>
      </w:r>
      <w:r w:rsidR="009A2265" w:rsidRPr="008D215F">
        <w:rPr>
          <w:rFonts w:eastAsia="宋体"/>
          <w:szCs w:val="22"/>
          <w:lang w:eastAsia="zh-CN"/>
        </w:rPr>
        <w:fldChar w:fldCharType="separate"/>
      </w:r>
      <w:r w:rsidR="00F47FBA">
        <w:rPr>
          <w:rFonts w:eastAsia="宋体"/>
          <w:szCs w:val="22"/>
          <w:lang w:eastAsia="zh-CN"/>
        </w:rPr>
        <w:t>[1]</w:t>
      </w:r>
      <w:r w:rsidR="009A2265" w:rsidRPr="008D215F">
        <w:rPr>
          <w:rFonts w:eastAsia="宋体"/>
          <w:szCs w:val="22"/>
          <w:lang w:eastAsia="zh-CN"/>
        </w:rPr>
        <w:fldChar w:fldCharType="end"/>
      </w:r>
      <w:r w:rsidR="00956B8E" w:rsidRPr="008D215F">
        <w:rPr>
          <w:rFonts w:eastAsia="宋体"/>
          <w:szCs w:val="22"/>
          <w:lang w:eastAsia="zh-CN"/>
        </w:rPr>
        <w:t>.</w:t>
      </w:r>
      <w:r w:rsidR="00925017">
        <w:rPr>
          <w:rFonts w:eastAsia="宋体"/>
          <w:szCs w:val="22"/>
          <w:lang w:eastAsia="zh-CN"/>
        </w:rPr>
        <w:t xml:space="preserve"> In this contribution, we discuss the </w:t>
      </w:r>
      <w:r w:rsidR="00896BA7">
        <w:rPr>
          <w:rFonts w:eastAsia="宋体"/>
          <w:szCs w:val="22"/>
          <w:lang w:eastAsia="zh-CN"/>
        </w:rPr>
        <w:t xml:space="preserve">activation/deactivation of </w:t>
      </w:r>
      <w:r w:rsidR="00945CD8" w:rsidRPr="00126EC0">
        <w:rPr>
          <w:rFonts w:eastAsia="宋体"/>
          <w:szCs w:val="22"/>
          <w:lang w:eastAsia="zh-CN"/>
        </w:rPr>
        <w:t>multiple resource configuration</w:t>
      </w:r>
      <w:r w:rsidR="00A86679" w:rsidRPr="00126EC0">
        <w:rPr>
          <w:rFonts w:eastAsia="宋体"/>
          <w:szCs w:val="22"/>
          <w:lang w:eastAsia="zh-CN"/>
        </w:rPr>
        <w:t xml:space="preserve">, </w:t>
      </w:r>
      <w:r w:rsidR="00E8645C">
        <w:rPr>
          <w:rFonts w:eastAsia="宋体"/>
          <w:szCs w:val="22"/>
          <w:lang w:eastAsia="zh-CN"/>
        </w:rPr>
        <w:t xml:space="preserve">configuration method, </w:t>
      </w:r>
      <w:r w:rsidR="00896BA7">
        <w:rPr>
          <w:rFonts w:eastAsia="宋体"/>
          <w:szCs w:val="22"/>
          <w:lang w:eastAsia="zh-CN"/>
        </w:rPr>
        <w:t xml:space="preserve">and </w:t>
      </w:r>
      <w:r w:rsidR="00A86679" w:rsidRPr="00126EC0">
        <w:rPr>
          <w:rFonts w:eastAsia="宋体"/>
          <w:szCs w:val="22"/>
          <w:lang w:eastAsia="zh-CN"/>
        </w:rPr>
        <w:t>construction of repetitions aiming at</w:t>
      </w:r>
      <w:r w:rsidR="00945CD8" w:rsidRPr="00126EC0">
        <w:rPr>
          <w:rFonts w:eastAsia="宋体"/>
          <w:szCs w:val="22"/>
          <w:lang w:eastAsia="zh-CN"/>
        </w:rPr>
        <w:t xml:space="preserve"> ensuring K repetitions</w:t>
      </w:r>
      <w:r w:rsidR="00A86679" w:rsidRPr="00126EC0">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896BA7" w14:paraId="375317BD" w14:textId="77777777" w:rsidTr="00126EC0">
        <w:tc>
          <w:tcPr>
            <w:tcW w:w="9060" w:type="dxa"/>
            <w:shd w:val="clear" w:color="auto" w:fill="auto"/>
          </w:tcPr>
          <w:p w14:paraId="7030841E" w14:textId="77777777" w:rsidR="00EA6A93" w:rsidRPr="00854B62" w:rsidRDefault="00EA6A93" w:rsidP="00EA6A93">
            <w:pPr>
              <w:rPr>
                <w:b/>
                <w:bCs/>
                <w:iCs/>
                <w:szCs w:val="20"/>
                <w:lang w:eastAsia="x-none"/>
              </w:rPr>
            </w:pPr>
            <w:r w:rsidRPr="00854B62">
              <w:rPr>
                <w:iCs/>
                <w:szCs w:val="20"/>
                <w:highlight w:val="green"/>
                <w:lang w:eastAsia="x-none"/>
              </w:rPr>
              <w:t>Agreements</w:t>
            </w:r>
            <w:r w:rsidRPr="00854B62">
              <w:rPr>
                <w:b/>
                <w:bCs/>
                <w:iCs/>
                <w:szCs w:val="20"/>
                <w:lang w:eastAsia="x-none"/>
              </w:rPr>
              <w:t>:</w:t>
            </w:r>
          </w:p>
          <w:p w14:paraId="10497534" w14:textId="77777777" w:rsidR="00EA6A93" w:rsidRPr="00EA6A93" w:rsidRDefault="00EA6A93" w:rsidP="00EA6A93">
            <w:pPr>
              <w:numPr>
                <w:ilvl w:val="0"/>
                <w:numId w:val="28"/>
              </w:numPr>
              <w:spacing w:afterLines="50" w:after="120"/>
              <w:rPr>
                <w:rFonts w:eastAsia="MS Mincho"/>
                <w:iCs/>
                <w:szCs w:val="20"/>
                <w:lang w:eastAsia="ja-JP"/>
              </w:rPr>
            </w:pPr>
            <w:r w:rsidRPr="008D215F">
              <w:rPr>
                <w:rFonts w:eastAsia="MS Mincho"/>
                <w:iCs/>
                <w:szCs w:val="20"/>
                <w:lang w:eastAsia="ja-JP"/>
              </w:rPr>
              <w:t xml:space="preserve">M&lt;=4 </w:t>
            </w:r>
            <w:proofErr w:type="gramStart"/>
            <w:r w:rsidRPr="008D215F">
              <w:rPr>
                <w:rFonts w:eastAsia="MS Mincho"/>
                <w:iCs/>
                <w:szCs w:val="20"/>
                <w:lang w:eastAsia="ja-JP"/>
              </w:rPr>
              <w:t>bits</w:t>
            </w:r>
            <w:proofErr w:type="gramEnd"/>
            <w:r w:rsidRPr="008D215F">
              <w:rPr>
                <w:rFonts w:eastAsia="MS Mincho"/>
                <w:iCs/>
                <w:szCs w:val="20"/>
                <w:lang w:eastAsia="ja-JP"/>
              </w:rPr>
              <w:t xml:space="preserve"> indication</w:t>
            </w:r>
            <w:r w:rsidRPr="00EA6A93">
              <w:rPr>
                <w:rFonts w:eastAsia="MS Mincho"/>
                <w:iCs/>
                <w:szCs w:val="20"/>
                <w:lang w:eastAsia="ja-JP"/>
              </w:rPr>
              <w:t xml:space="preserve"> in the Release DCI is used for indicating which CG configuration(s) is/are released, where the association between each state indicated by the indication and the CG configuration(s) is</w:t>
            </w:r>
          </w:p>
          <w:p w14:paraId="6D21FA92" w14:textId="77777777" w:rsidR="00EA6A93" w:rsidRPr="00EA6A93" w:rsidRDefault="00EA6A93" w:rsidP="00EA6A93">
            <w:pPr>
              <w:numPr>
                <w:ilvl w:val="1"/>
                <w:numId w:val="28"/>
              </w:numPr>
              <w:spacing w:afterLines="50" w:after="120"/>
              <w:rPr>
                <w:iCs/>
                <w:szCs w:val="20"/>
              </w:rPr>
            </w:pPr>
            <w:r w:rsidRPr="008D215F">
              <w:rPr>
                <w:iCs/>
                <w:szCs w:val="20"/>
              </w:rPr>
              <w:t>Up to 2^M states are higher layer configurable, where each of the state can be mapped to a single or multiple CG configurations to be released</w:t>
            </w:r>
          </w:p>
          <w:p w14:paraId="4B969319" w14:textId="77777777" w:rsidR="00EA6A93" w:rsidRPr="00EA6A93" w:rsidRDefault="00EA6A93" w:rsidP="00EA6A93">
            <w:pPr>
              <w:numPr>
                <w:ilvl w:val="1"/>
                <w:numId w:val="28"/>
              </w:numPr>
              <w:spacing w:afterLines="50" w:after="120"/>
              <w:rPr>
                <w:iCs/>
                <w:szCs w:val="20"/>
              </w:rPr>
            </w:pPr>
            <w:r w:rsidRPr="008D215F">
              <w:rPr>
                <w:iCs/>
                <w:szCs w:val="20"/>
              </w:rPr>
              <w:t>In case of no higher layer configured state(s), separate release is used where the release corresponds to the CG configuration index indicated by the indicatio</w:t>
            </w:r>
            <w:r w:rsidRPr="00EA6A93">
              <w:rPr>
                <w:iCs/>
                <w:szCs w:val="20"/>
              </w:rPr>
              <w:t>n</w:t>
            </w:r>
          </w:p>
          <w:p w14:paraId="01DDDC25" w14:textId="13041E93" w:rsidR="00EA6A93" w:rsidRPr="008D215F" w:rsidRDefault="00EA6A93" w:rsidP="008D215F">
            <w:pPr>
              <w:rPr>
                <w:rFonts w:eastAsia="Yu Mincho"/>
                <w:lang w:eastAsia="ja-JP"/>
              </w:rPr>
            </w:pPr>
          </w:p>
        </w:tc>
      </w:tr>
    </w:tbl>
    <w:p w14:paraId="09C26C28" w14:textId="77777777" w:rsidR="00B44320" w:rsidRPr="00D2484F" w:rsidRDefault="00B44320" w:rsidP="00D503BC">
      <w:pPr>
        <w:pStyle w:val="a0"/>
        <w:rPr>
          <w:rFonts w:eastAsia="宋体"/>
          <w:szCs w:val="20"/>
          <w:lang w:val="en-GB" w:eastAsia="zh-CN"/>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 xml:space="preserve">Discussion </w:t>
      </w:r>
    </w:p>
    <w:p w14:paraId="53C338F1" w14:textId="6EE4B0C2" w:rsidR="00A23ED8" w:rsidRPr="0058657E" w:rsidRDefault="00285AED"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57E">
        <w:rPr>
          <w:rFonts w:ascii="Arial" w:eastAsia="宋体" w:hAnsi="Arial"/>
          <w:sz w:val="32"/>
          <w:szCs w:val="20"/>
          <w:lang w:val="en-GB"/>
        </w:rPr>
        <w:t>DCI format for a</w:t>
      </w:r>
      <w:r w:rsidR="00A23ED8" w:rsidRPr="0058657E">
        <w:rPr>
          <w:rFonts w:ascii="Arial" w:eastAsia="宋体" w:hAnsi="Arial"/>
          <w:sz w:val="32"/>
          <w:szCs w:val="20"/>
          <w:lang w:val="en-GB"/>
        </w:rPr>
        <w:t>ctivation/deactivation for multiple resource configurations</w:t>
      </w:r>
    </w:p>
    <w:p w14:paraId="11B53D30" w14:textId="242D1E4F" w:rsidR="00B55107" w:rsidRDefault="00A126DF" w:rsidP="003F0F14">
      <w:pPr>
        <w:pStyle w:val="a0"/>
        <w:rPr>
          <w:rFonts w:eastAsia="宋体"/>
          <w:szCs w:val="22"/>
          <w:lang w:val="en-GB" w:eastAsia="zh-CN"/>
        </w:rPr>
      </w:pPr>
      <w:r>
        <w:rPr>
          <w:rFonts w:eastAsia="宋体"/>
          <w:szCs w:val="22"/>
          <w:lang w:val="en-GB" w:eastAsia="zh-CN"/>
        </w:rPr>
        <w:t xml:space="preserve">When multiple type 2 UL CG configurations are configured, how to </w:t>
      </w:r>
      <w:r w:rsidRPr="00854B62">
        <w:rPr>
          <w:iCs/>
          <w:szCs w:val="20"/>
          <w:lang w:eastAsia="ja-JP"/>
        </w:rPr>
        <w:t>indicat</w:t>
      </w:r>
      <w:r>
        <w:rPr>
          <w:iCs/>
          <w:szCs w:val="20"/>
          <w:lang w:eastAsia="ja-JP"/>
        </w:rPr>
        <w:t>e</w:t>
      </w:r>
      <w:r w:rsidRPr="00854B62">
        <w:rPr>
          <w:iCs/>
          <w:szCs w:val="20"/>
          <w:lang w:eastAsia="ja-JP"/>
        </w:rPr>
        <w:t xml:space="preserve"> which CG configuration(s) is/are released in the </w:t>
      </w:r>
      <w:r>
        <w:rPr>
          <w:iCs/>
          <w:szCs w:val="20"/>
          <w:lang w:eastAsia="ja-JP"/>
        </w:rPr>
        <w:t>r</w:t>
      </w:r>
      <w:r w:rsidRPr="00854B62">
        <w:rPr>
          <w:iCs/>
          <w:szCs w:val="20"/>
          <w:lang w:eastAsia="ja-JP"/>
        </w:rPr>
        <w:t xml:space="preserve">elease DCI </w:t>
      </w:r>
      <w:r>
        <w:rPr>
          <w:iCs/>
          <w:szCs w:val="20"/>
          <w:lang w:eastAsia="ja-JP"/>
        </w:rPr>
        <w:t>should be decided.</w:t>
      </w:r>
    </w:p>
    <w:p w14:paraId="5574F565" w14:textId="53FD86A4" w:rsidR="00A126DF" w:rsidRDefault="003F0F14" w:rsidP="003F0F14">
      <w:pPr>
        <w:pStyle w:val="a0"/>
        <w:rPr>
          <w:rFonts w:eastAsia="宋体"/>
          <w:szCs w:val="22"/>
          <w:lang w:val="en-GB" w:eastAsia="zh-CN"/>
        </w:rPr>
      </w:pPr>
      <w:r>
        <w:rPr>
          <w:rFonts w:eastAsia="宋体"/>
          <w:szCs w:val="22"/>
          <w:lang w:val="en-GB" w:eastAsia="zh-CN"/>
        </w:rPr>
        <w:t>In Rel-15, DCI format 0_0 or DCI format 0_1 can be used for activation of type 2 UL configured grant</w:t>
      </w:r>
      <w:r w:rsidR="00A126DF">
        <w:rPr>
          <w:rFonts w:eastAsia="宋体"/>
          <w:szCs w:val="22"/>
          <w:lang w:val="en-GB" w:eastAsia="zh-CN"/>
        </w:rPr>
        <w:t>, while DCI format 0_0 is used for deactivation of type 2 UL configured grant. Following tables are specified in 38.213 for activation/deactivation of UL type 2 CG/DL SPS</w:t>
      </w:r>
      <w:r w:rsidR="00EA6A93">
        <w:rPr>
          <w:rFonts w:eastAsia="宋体"/>
          <w:szCs w:val="22"/>
          <w:lang w:val="en-GB" w:eastAsia="zh-CN"/>
        </w:rPr>
        <w:t xml:space="preserve"> </w:t>
      </w:r>
      <w:r w:rsidR="00EA6A93">
        <w:rPr>
          <w:rFonts w:eastAsia="宋体"/>
          <w:szCs w:val="22"/>
          <w:lang w:val="en-GB" w:eastAsia="zh-CN"/>
        </w:rPr>
        <w:fldChar w:fldCharType="begin"/>
      </w:r>
      <w:r w:rsidR="00EA6A93">
        <w:rPr>
          <w:rFonts w:eastAsia="宋体"/>
          <w:szCs w:val="22"/>
          <w:lang w:val="en-GB" w:eastAsia="zh-CN"/>
        </w:rPr>
        <w:instrText xml:space="preserve"> REF _Ref20930255 \r \h </w:instrText>
      </w:r>
      <w:r w:rsidR="00EA6A93">
        <w:rPr>
          <w:rFonts w:eastAsia="宋体"/>
          <w:szCs w:val="22"/>
          <w:lang w:val="en-GB" w:eastAsia="zh-CN"/>
        </w:rPr>
      </w:r>
      <w:r w:rsidR="00EA6A93">
        <w:rPr>
          <w:rFonts w:eastAsia="宋体"/>
          <w:szCs w:val="22"/>
          <w:lang w:val="en-GB" w:eastAsia="zh-CN"/>
        </w:rPr>
        <w:fldChar w:fldCharType="separate"/>
      </w:r>
      <w:r w:rsidR="00F47FBA">
        <w:rPr>
          <w:rFonts w:eastAsia="宋体"/>
          <w:szCs w:val="22"/>
          <w:lang w:val="en-GB" w:eastAsia="zh-CN"/>
        </w:rPr>
        <w:t>[2]</w:t>
      </w:r>
      <w:r w:rsidR="00EA6A93">
        <w:rPr>
          <w:rFonts w:eastAsia="宋体"/>
          <w:szCs w:val="22"/>
          <w:lang w:val="en-GB" w:eastAsia="zh-CN"/>
        </w:rPr>
        <w:fldChar w:fldCharType="end"/>
      </w:r>
      <w:r w:rsidR="00A126DF">
        <w:rPr>
          <w:rFonts w:eastAsia="宋体"/>
          <w:szCs w:val="22"/>
          <w:lang w:val="en-GB" w:eastAsia="zh-CN"/>
        </w:rPr>
        <w:t>.</w:t>
      </w:r>
    </w:p>
    <w:p w14:paraId="1560EFD3" w14:textId="77777777" w:rsidR="00A126DF" w:rsidRDefault="00A126DF" w:rsidP="00A126DF">
      <w:pPr>
        <w:pStyle w:val="TH"/>
        <w:rPr>
          <w:szCs w:val="24"/>
          <w:lang w:eastAsia="zh-CN"/>
        </w:rPr>
      </w:pPr>
      <w:r>
        <w:rPr>
          <w:rFonts w:cs="Arial"/>
        </w:rPr>
        <w:t>Table 10.2-1: Special fields for DL SPS and UL grant Type 2 scheduling activation PDCCH validation</w:t>
      </w:r>
    </w:p>
    <w:tbl>
      <w:tblPr>
        <w:tblW w:w="9265" w:type="dxa"/>
        <w:jc w:val="center"/>
        <w:tblLayout w:type="fixed"/>
        <w:tblCellMar>
          <w:left w:w="0" w:type="dxa"/>
          <w:right w:w="0" w:type="dxa"/>
        </w:tblCellMar>
        <w:tblLook w:val="04A0" w:firstRow="1" w:lastRow="0" w:firstColumn="1" w:lastColumn="0" w:noHBand="0" w:noVBand="1"/>
      </w:tblPr>
      <w:tblGrid>
        <w:gridCol w:w="2250"/>
        <w:gridCol w:w="2160"/>
        <w:gridCol w:w="2245"/>
        <w:gridCol w:w="2610"/>
      </w:tblGrid>
      <w:tr w:rsidR="00A126DF" w14:paraId="11C33727" w14:textId="77777777" w:rsidTr="00A126DF">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42DD29B3" w14:textId="77777777" w:rsidR="00A126DF" w:rsidRDefault="00A126DF">
            <w:pPr>
              <w:pStyle w:val="TAH"/>
            </w:pPr>
          </w:p>
        </w:tc>
        <w:tc>
          <w:tcPr>
            <w:tcW w:w="2160" w:type="dxa"/>
            <w:tcBorders>
              <w:top w:val="single" w:sz="4" w:space="0" w:color="auto"/>
              <w:left w:val="nil"/>
              <w:bottom w:val="single" w:sz="4" w:space="0" w:color="auto"/>
              <w:right w:val="single" w:sz="4" w:space="0" w:color="auto"/>
            </w:tcBorders>
            <w:shd w:val="clear" w:color="auto" w:fill="E0E0E0"/>
            <w:vAlign w:val="center"/>
            <w:hideMark/>
          </w:tcPr>
          <w:p w14:paraId="39958CC6" w14:textId="77777777" w:rsidR="00A126DF" w:rsidRDefault="00A126DF">
            <w:pPr>
              <w:pStyle w:val="TAH"/>
            </w:pPr>
            <w:r>
              <w:t xml:space="preserve">DCI format 0_0/0_1 </w:t>
            </w:r>
          </w:p>
        </w:tc>
        <w:tc>
          <w:tcPr>
            <w:tcW w:w="2245" w:type="dxa"/>
            <w:tcBorders>
              <w:top w:val="single" w:sz="4" w:space="0" w:color="auto"/>
              <w:left w:val="nil"/>
              <w:bottom w:val="single" w:sz="4" w:space="0" w:color="auto"/>
              <w:right w:val="single" w:sz="4" w:space="0" w:color="auto"/>
            </w:tcBorders>
            <w:shd w:val="clear" w:color="auto" w:fill="E0E0E0"/>
            <w:vAlign w:val="center"/>
            <w:hideMark/>
          </w:tcPr>
          <w:p w14:paraId="39464C1D" w14:textId="77777777" w:rsidR="00A126DF" w:rsidRDefault="00A126DF">
            <w:pPr>
              <w:pStyle w:val="TAH"/>
            </w:pPr>
            <w:r>
              <w:t>DCI format 1_0</w:t>
            </w:r>
          </w:p>
        </w:tc>
        <w:tc>
          <w:tcPr>
            <w:tcW w:w="2610" w:type="dxa"/>
            <w:tcBorders>
              <w:top w:val="single" w:sz="4" w:space="0" w:color="auto"/>
              <w:left w:val="nil"/>
              <w:bottom w:val="single" w:sz="4" w:space="0" w:color="auto"/>
              <w:right w:val="single" w:sz="4" w:space="0" w:color="auto"/>
            </w:tcBorders>
            <w:shd w:val="clear" w:color="auto" w:fill="E0E0E0"/>
            <w:vAlign w:val="center"/>
            <w:hideMark/>
          </w:tcPr>
          <w:p w14:paraId="58E2D99D" w14:textId="77777777" w:rsidR="00A126DF" w:rsidRDefault="00A126DF">
            <w:pPr>
              <w:pStyle w:val="TAH"/>
            </w:pPr>
            <w:r>
              <w:t>DCI format 1_1</w:t>
            </w:r>
          </w:p>
        </w:tc>
      </w:tr>
      <w:tr w:rsidR="00A126DF" w14:paraId="77AFC6C9" w14:textId="77777777" w:rsidTr="00A126DF">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092781DA" w14:textId="77777777" w:rsidR="00A126DF" w:rsidRDefault="00A126DF">
            <w:pPr>
              <w:pStyle w:val="TAC"/>
            </w:pPr>
            <w:r>
              <w:t>HARQ process number</w:t>
            </w:r>
          </w:p>
        </w:tc>
        <w:tc>
          <w:tcPr>
            <w:tcW w:w="2160" w:type="dxa"/>
            <w:tcBorders>
              <w:top w:val="single" w:sz="4" w:space="0" w:color="auto"/>
              <w:left w:val="nil"/>
              <w:bottom w:val="single" w:sz="4" w:space="0" w:color="auto"/>
              <w:right w:val="single" w:sz="4" w:space="0" w:color="auto"/>
            </w:tcBorders>
            <w:vAlign w:val="center"/>
            <w:hideMark/>
          </w:tcPr>
          <w:p w14:paraId="4BAD41E4" w14:textId="77777777" w:rsidR="00A126DF" w:rsidRDefault="00A126DF">
            <w:pPr>
              <w:pStyle w:val="TAC"/>
            </w:pPr>
            <w:r>
              <w:t>set to all '0's</w:t>
            </w:r>
          </w:p>
        </w:tc>
        <w:tc>
          <w:tcPr>
            <w:tcW w:w="2245" w:type="dxa"/>
            <w:tcBorders>
              <w:top w:val="single" w:sz="4" w:space="0" w:color="auto"/>
              <w:left w:val="nil"/>
              <w:bottom w:val="single" w:sz="4" w:space="0" w:color="auto"/>
              <w:right w:val="single" w:sz="4" w:space="0" w:color="auto"/>
            </w:tcBorders>
            <w:vAlign w:val="center"/>
            <w:hideMark/>
          </w:tcPr>
          <w:p w14:paraId="50C59C6C" w14:textId="77777777" w:rsidR="00A126DF" w:rsidRDefault="00A126DF">
            <w:pPr>
              <w:pStyle w:val="TAC"/>
            </w:pPr>
            <w:r>
              <w:t>set to all '0's</w:t>
            </w:r>
          </w:p>
        </w:tc>
        <w:tc>
          <w:tcPr>
            <w:tcW w:w="2610" w:type="dxa"/>
            <w:tcBorders>
              <w:top w:val="single" w:sz="4" w:space="0" w:color="auto"/>
              <w:left w:val="nil"/>
              <w:bottom w:val="single" w:sz="4" w:space="0" w:color="auto"/>
              <w:right w:val="single" w:sz="4" w:space="0" w:color="auto"/>
            </w:tcBorders>
            <w:vAlign w:val="center"/>
            <w:hideMark/>
          </w:tcPr>
          <w:p w14:paraId="480EB7D8" w14:textId="77777777" w:rsidR="00A126DF" w:rsidRDefault="00A126DF">
            <w:pPr>
              <w:pStyle w:val="TAC"/>
            </w:pPr>
            <w:r>
              <w:t>set to all '0's</w:t>
            </w:r>
          </w:p>
        </w:tc>
      </w:tr>
      <w:tr w:rsidR="00A126DF" w14:paraId="2FD98D39" w14:textId="77777777" w:rsidTr="00A126DF">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2D6A0DBF" w14:textId="77777777" w:rsidR="00A126DF" w:rsidRDefault="00A126DF">
            <w:pPr>
              <w:pStyle w:val="TAC"/>
            </w:pPr>
            <w:r>
              <w:t>Redundancy version</w:t>
            </w:r>
          </w:p>
        </w:tc>
        <w:tc>
          <w:tcPr>
            <w:tcW w:w="2160" w:type="dxa"/>
            <w:tcBorders>
              <w:top w:val="single" w:sz="4" w:space="0" w:color="auto"/>
              <w:left w:val="nil"/>
              <w:bottom w:val="single" w:sz="4" w:space="0" w:color="auto"/>
              <w:right w:val="single" w:sz="4" w:space="0" w:color="auto"/>
            </w:tcBorders>
            <w:vAlign w:val="center"/>
            <w:hideMark/>
          </w:tcPr>
          <w:p w14:paraId="589E349F" w14:textId="77777777" w:rsidR="00A126DF" w:rsidRDefault="00A126DF">
            <w:pPr>
              <w:pStyle w:val="TAC"/>
            </w:pPr>
            <w:r>
              <w:t>set to '00'</w:t>
            </w:r>
          </w:p>
        </w:tc>
        <w:tc>
          <w:tcPr>
            <w:tcW w:w="2245" w:type="dxa"/>
            <w:tcBorders>
              <w:top w:val="single" w:sz="4" w:space="0" w:color="auto"/>
              <w:left w:val="nil"/>
              <w:bottom w:val="single" w:sz="4" w:space="0" w:color="auto"/>
              <w:right w:val="single" w:sz="4" w:space="0" w:color="auto"/>
            </w:tcBorders>
            <w:vAlign w:val="center"/>
            <w:hideMark/>
          </w:tcPr>
          <w:p w14:paraId="4855A89B" w14:textId="77777777" w:rsidR="00A126DF" w:rsidRDefault="00A126DF">
            <w:pPr>
              <w:pStyle w:val="TAC"/>
            </w:pPr>
            <w:r>
              <w:t>set to '00'</w:t>
            </w:r>
          </w:p>
        </w:tc>
        <w:tc>
          <w:tcPr>
            <w:tcW w:w="2610" w:type="dxa"/>
            <w:tcBorders>
              <w:top w:val="single" w:sz="4" w:space="0" w:color="auto"/>
              <w:left w:val="nil"/>
              <w:bottom w:val="single" w:sz="4" w:space="0" w:color="auto"/>
              <w:right w:val="single" w:sz="4" w:space="0" w:color="auto"/>
            </w:tcBorders>
            <w:vAlign w:val="center"/>
            <w:hideMark/>
          </w:tcPr>
          <w:p w14:paraId="19320AEB" w14:textId="77777777" w:rsidR="00A126DF" w:rsidRDefault="00A126DF">
            <w:pPr>
              <w:pStyle w:val="TAC"/>
            </w:pPr>
            <w:r>
              <w:t>For the enabled transport block: set to '00'</w:t>
            </w:r>
          </w:p>
        </w:tc>
      </w:tr>
    </w:tbl>
    <w:p w14:paraId="480B91DB" w14:textId="77777777" w:rsidR="00A126DF" w:rsidRDefault="00A126DF" w:rsidP="00A126DF">
      <w:pPr>
        <w:jc w:val="both"/>
        <w:rPr>
          <w:rFonts w:ascii="等线" w:eastAsia="等线" w:hAnsi="等线" w:cs="Calibri"/>
          <w:sz w:val="21"/>
          <w:szCs w:val="21"/>
        </w:rPr>
      </w:pPr>
      <w:r>
        <w:rPr>
          <w:rFonts w:ascii="等线" w:eastAsia="等线" w:hAnsi="等线" w:cs="Calibri" w:hint="eastAsia"/>
          <w:sz w:val="21"/>
          <w:szCs w:val="21"/>
        </w:rPr>
        <w:t xml:space="preserve"> </w:t>
      </w:r>
    </w:p>
    <w:p w14:paraId="7EE769B4" w14:textId="77777777" w:rsidR="00A126DF" w:rsidRDefault="00A126DF" w:rsidP="00A126DF">
      <w:pPr>
        <w:pStyle w:val="TH"/>
        <w:rPr>
          <w:sz w:val="24"/>
          <w:szCs w:val="24"/>
        </w:rPr>
      </w:pPr>
      <w:r>
        <w:t>Table 10.2-2: Special fields for DL SPS and UL grant Type 2 scheduling release PDCCH validation</w:t>
      </w:r>
    </w:p>
    <w:tbl>
      <w:tblPr>
        <w:tblW w:w="6835" w:type="dxa"/>
        <w:jc w:val="center"/>
        <w:tblLayout w:type="fixed"/>
        <w:tblCellMar>
          <w:left w:w="0" w:type="dxa"/>
          <w:right w:w="0" w:type="dxa"/>
        </w:tblCellMar>
        <w:tblLook w:val="04A0" w:firstRow="1" w:lastRow="0" w:firstColumn="1" w:lastColumn="0" w:noHBand="0" w:noVBand="1"/>
      </w:tblPr>
      <w:tblGrid>
        <w:gridCol w:w="2615"/>
        <w:gridCol w:w="2160"/>
        <w:gridCol w:w="2060"/>
      </w:tblGrid>
      <w:tr w:rsidR="00A126DF" w14:paraId="08ED441B" w14:textId="77777777" w:rsidTr="00A126DF">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0ECF14DB" w14:textId="77777777" w:rsidR="00A126DF" w:rsidRDefault="00A126DF">
            <w:pPr>
              <w:pStyle w:val="TAH"/>
            </w:pPr>
          </w:p>
        </w:tc>
        <w:tc>
          <w:tcPr>
            <w:tcW w:w="2160" w:type="dxa"/>
            <w:tcBorders>
              <w:top w:val="single" w:sz="4" w:space="0" w:color="auto"/>
              <w:left w:val="nil"/>
              <w:bottom w:val="single" w:sz="4" w:space="0" w:color="auto"/>
              <w:right w:val="single" w:sz="4" w:space="0" w:color="auto"/>
            </w:tcBorders>
            <w:shd w:val="clear" w:color="auto" w:fill="E0E0E0"/>
            <w:vAlign w:val="center"/>
            <w:hideMark/>
          </w:tcPr>
          <w:p w14:paraId="395FCFC7" w14:textId="77777777" w:rsidR="00A126DF" w:rsidRDefault="00A126DF">
            <w:pPr>
              <w:pStyle w:val="TAH"/>
            </w:pPr>
            <w:r>
              <w:t xml:space="preserve">DCI format 0_0 </w:t>
            </w:r>
          </w:p>
        </w:tc>
        <w:tc>
          <w:tcPr>
            <w:tcW w:w="2060" w:type="dxa"/>
            <w:tcBorders>
              <w:top w:val="single" w:sz="4" w:space="0" w:color="auto"/>
              <w:left w:val="nil"/>
              <w:bottom w:val="single" w:sz="4" w:space="0" w:color="auto"/>
              <w:right w:val="single" w:sz="4" w:space="0" w:color="auto"/>
            </w:tcBorders>
            <w:shd w:val="clear" w:color="auto" w:fill="E0E0E0"/>
            <w:vAlign w:val="center"/>
            <w:hideMark/>
          </w:tcPr>
          <w:p w14:paraId="2BB2E44E" w14:textId="77777777" w:rsidR="00A126DF" w:rsidRDefault="00A126DF">
            <w:pPr>
              <w:pStyle w:val="TAH"/>
            </w:pPr>
            <w:r>
              <w:t>DCI format 1_0</w:t>
            </w:r>
          </w:p>
        </w:tc>
      </w:tr>
      <w:tr w:rsidR="00A126DF" w14:paraId="7C7D8806" w14:textId="77777777" w:rsidTr="00A126DF">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15A6307" w14:textId="77777777" w:rsidR="00A126DF" w:rsidRDefault="00A126DF">
            <w:pPr>
              <w:pStyle w:val="TAC"/>
            </w:pPr>
            <w:r>
              <w:t>HARQ process number</w:t>
            </w:r>
          </w:p>
        </w:tc>
        <w:tc>
          <w:tcPr>
            <w:tcW w:w="2160" w:type="dxa"/>
            <w:tcBorders>
              <w:top w:val="single" w:sz="4" w:space="0" w:color="auto"/>
              <w:left w:val="nil"/>
              <w:bottom w:val="single" w:sz="4" w:space="0" w:color="auto"/>
              <w:right w:val="single" w:sz="4" w:space="0" w:color="auto"/>
            </w:tcBorders>
            <w:vAlign w:val="center"/>
            <w:hideMark/>
          </w:tcPr>
          <w:p w14:paraId="5395C541" w14:textId="77777777" w:rsidR="00A126DF" w:rsidRDefault="00A126DF">
            <w:pPr>
              <w:pStyle w:val="TAC"/>
            </w:pPr>
            <w:r>
              <w:t>set to all '0's</w:t>
            </w:r>
          </w:p>
        </w:tc>
        <w:tc>
          <w:tcPr>
            <w:tcW w:w="2060" w:type="dxa"/>
            <w:tcBorders>
              <w:top w:val="single" w:sz="4" w:space="0" w:color="auto"/>
              <w:left w:val="nil"/>
              <w:bottom w:val="single" w:sz="4" w:space="0" w:color="auto"/>
              <w:right w:val="single" w:sz="4" w:space="0" w:color="auto"/>
            </w:tcBorders>
            <w:vAlign w:val="center"/>
            <w:hideMark/>
          </w:tcPr>
          <w:p w14:paraId="33BD33EB" w14:textId="77777777" w:rsidR="00A126DF" w:rsidRDefault="00A126DF">
            <w:pPr>
              <w:pStyle w:val="TAC"/>
            </w:pPr>
            <w:r>
              <w:t>set to all '0's</w:t>
            </w:r>
          </w:p>
        </w:tc>
      </w:tr>
      <w:tr w:rsidR="00A126DF" w14:paraId="41B548BC" w14:textId="77777777" w:rsidTr="00A126DF">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6D83D38" w14:textId="77777777" w:rsidR="00A126DF" w:rsidRDefault="00A126DF">
            <w:pPr>
              <w:pStyle w:val="TAC"/>
            </w:pPr>
            <w:r>
              <w:t>Redundancy version</w:t>
            </w:r>
          </w:p>
        </w:tc>
        <w:tc>
          <w:tcPr>
            <w:tcW w:w="2160" w:type="dxa"/>
            <w:tcBorders>
              <w:top w:val="single" w:sz="4" w:space="0" w:color="auto"/>
              <w:left w:val="nil"/>
              <w:bottom w:val="single" w:sz="4" w:space="0" w:color="auto"/>
              <w:right w:val="single" w:sz="4" w:space="0" w:color="auto"/>
            </w:tcBorders>
            <w:vAlign w:val="center"/>
            <w:hideMark/>
          </w:tcPr>
          <w:p w14:paraId="60B1950A" w14:textId="77777777" w:rsidR="00A126DF" w:rsidRDefault="00A126DF">
            <w:pPr>
              <w:pStyle w:val="TAC"/>
            </w:pPr>
            <w:r>
              <w:t>set to '00'</w:t>
            </w:r>
          </w:p>
        </w:tc>
        <w:tc>
          <w:tcPr>
            <w:tcW w:w="2060" w:type="dxa"/>
            <w:tcBorders>
              <w:top w:val="single" w:sz="4" w:space="0" w:color="auto"/>
              <w:left w:val="nil"/>
              <w:bottom w:val="single" w:sz="4" w:space="0" w:color="auto"/>
              <w:right w:val="single" w:sz="4" w:space="0" w:color="auto"/>
            </w:tcBorders>
            <w:vAlign w:val="center"/>
            <w:hideMark/>
          </w:tcPr>
          <w:p w14:paraId="17AF78AD" w14:textId="77777777" w:rsidR="00A126DF" w:rsidRDefault="00A126DF">
            <w:pPr>
              <w:pStyle w:val="TAC"/>
            </w:pPr>
            <w:r>
              <w:t>set to '00'</w:t>
            </w:r>
          </w:p>
        </w:tc>
      </w:tr>
      <w:tr w:rsidR="00A126DF" w14:paraId="5668ED45" w14:textId="77777777" w:rsidTr="00A126DF">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2B41D80" w14:textId="77777777" w:rsidR="00A126DF" w:rsidRDefault="00A126DF">
            <w:pPr>
              <w:pStyle w:val="TAC"/>
            </w:pPr>
            <w:r>
              <w:t>Modulation and coding scheme</w:t>
            </w:r>
          </w:p>
        </w:tc>
        <w:tc>
          <w:tcPr>
            <w:tcW w:w="2160" w:type="dxa"/>
            <w:tcBorders>
              <w:top w:val="single" w:sz="4" w:space="0" w:color="auto"/>
              <w:left w:val="nil"/>
              <w:bottom w:val="single" w:sz="4" w:space="0" w:color="auto"/>
              <w:right w:val="single" w:sz="4" w:space="0" w:color="auto"/>
            </w:tcBorders>
            <w:vAlign w:val="center"/>
            <w:hideMark/>
          </w:tcPr>
          <w:p w14:paraId="32DCA319" w14:textId="77777777" w:rsidR="00A126DF" w:rsidRDefault="00A126DF">
            <w:pPr>
              <w:pStyle w:val="TAC"/>
            </w:pPr>
            <w:r>
              <w:t>set to all '1's</w:t>
            </w:r>
          </w:p>
        </w:tc>
        <w:tc>
          <w:tcPr>
            <w:tcW w:w="2060" w:type="dxa"/>
            <w:tcBorders>
              <w:top w:val="single" w:sz="4" w:space="0" w:color="auto"/>
              <w:left w:val="nil"/>
              <w:bottom w:val="single" w:sz="4" w:space="0" w:color="auto"/>
              <w:right w:val="single" w:sz="4" w:space="0" w:color="auto"/>
            </w:tcBorders>
            <w:vAlign w:val="center"/>
            <w:hideMark/>
          </w:tcPr>
          <w:p w14:paraId="5569C9A0" w14:textId="77777777" w:rsidR="00A126DF" w:rsidRDefault="00A126DF">
            <w:pPr>
              <w:pStyle w:val="TAC"/>
            </w:pPr>
            <w:r>
              <w:t>set to all '1's</w:t>
            </w:r>
          </w:p>
        </w:tc>
      </w:tr>
      <w:tr w:rsidR="00A126DF" w14:paraId="21DCCE5A" w14:textId="77777777" w:rsidTr="00A126DF">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2634A5C" w14:textId="77777777" w:rsidR="00A126DF" w:rsidRDefault="00A126DF">
            <w:pPr>
              <w:pStyle w:val="TAC"/>
            </w:pPr>
            <w:r>
              <w:t>Frequency domain resource assignment</w:t>
            </w:r>
          </w:p>
        </w:tc>
        <w:tc>
          <w:tcPr>
            <w:tcW w:w="2160" w:type="dxa"/>
            <w:tcBorders>
              <w:top w:val="single" w:sz="4" w:space="0" w:color="auto"/>
              <w:left w:val="nil"/>
              <w:bottom w:val="single" w:sz="4" w:space="0" w:color="auto"/>
              <w:right w:val="single" w:sz="4" w:space="0" w:color="auto"/>
            </w:tcBorders>
            <w:vAlign w:val="center"/>
            <w:hideMark/>
          </w:tcPr>
          <w:p w14:paraId="06285A2E" w14:textId="77777777" w:rsidR="00A126DF" w:rsidRDefault="00A126DF">
            <w:pPr>
              <w:pStyle w:val="TAC"/>
            </w:pPr>
            <w:r>
              <w:t>set to all '1's</w:t>
            </w:r>
          </w:p>
        </w:tc>
        <w:tc>
          <w:tcPr>
            <w:tcW w:w="2060" w:type="dxa"/>
            <w:tcBorders>
              <w:top w:val="single" w:sz="4" w:space="0" w:color="auto"/>
              <w:left w:val="nil"/>
              <w:bottom w:val="single" w:sz="4" w:space="0" w:color="auto"/>
              <w:right w:val="single" w:sz="4" w:space="0" w:color="auto"/>
            </w:tcBorders>
            <w:vAlign w:val="center"/>
            <w:hideMark/>
          </w:tcPr>
          <w:p w14:paraId="55185760" w14:textId="77777777" w:rsidR="00A126DF" w:rsidRDefault="00A126DF">
            <w:pPr>
              <w:pStyle w:val="TAC"/>
            </w:pPr>
            <w:r>
              <w:t>set to all '1's</w:t>
            </w:r>
          </w:p>
        </w:tc>
      </w:tr>
    </w:tbl>
    <w:p w14:paraId="07C21AE2" w14:textId="77777777" w:rsidR="00A126DF" w:rsidRDefault="00A126DF" w:rsidP="003F0F14">
      <w:pPr>
        <w:pStyle w:val="a0"/>
        <w:rPr>
          <w:iCs/>
          <w:szCs w:val="20"/>
          <w:lang w:eastAsia="ja-JP"/>
        </w:rPr>
      </w:pPr>
    </w:p>
    <w:p w14:paraId="53BBF72B" w14:textId="77777777" w:rsidR="00BD4BB5" w:rsidRDefault="00A126DF" w:rsidP="00666111">
      <w:pPr>
        <w:pStyle w:val="a0"/>
        <w:rPr>
          <w:rFonts w:eastAsia="宋体"/>
          <w:szCs w:val="22"/>
          <w:lang w:val="en-GB" w:eastAsia="zh-CN"/>
        </w:rPr>
      </w:pPr>
      <w:r>
        <w:rPr>
          <w:rFonts w:eastAsia="宋体"/>
          <w:szCs w:val="22"/>
          <w:lang w:val="en-GB" w:eastAsia="zh-CN"/>
        </w:rPr>
        <w:t xml:space="preserve">Based on the Rel.15 framework for release DCI, one possible method is to use </w:t>
      </w:r>
      <w:r w:rsidR="00995753">
        <w:rPr>
          <w:rFonts w:eastAsia="宋体"/>
          <w:szCs w:val="22"/>
          <w:lang w:val="en-GB" w:eastAsia="zh-CN"/>
        </w:rPr>
        <w:t>one or multiple</w:t>
      </w:r>
      <w:r>
        <w:rPr>
          <w:rFonts w:eastAsia="宋体"/>
          <w:szCs w:val="22"/>
          <w:lang w:val="en-GB" w:eastAsia="zh-CN"/>
        </w:rPr>
        <w:t xml:space="preserve"> existing field</w:t>
      </w:r>
      <w:r w:rsidR="00995753">
        <w:rPr>
          <w:rFonts w:eastAsia="宋体"/>
          <w:szCs w:val="22"/>
          <w:lang w:val="en-GB" w:eastAsia="zh-CN"/>
        </w:rPr>
        <w:t>s</w:t>
      </w:r>
      <w:r>
        <w:rPr>
          <w:rFonts w:eastAsia="宋体"/>
          <w:szCs w:val="22"/>
          <w:lang w:val="en-GB" w:eastAsia="zh-CN"/>
        </w:rPr>
        <w:t xml:space="preserve"> for indicating configuration state in the </w:t>
      </w:r>
      <w:proofErr w:type="spellStart"/>
      <w:r>
        <w:rPr>
          <w:rFonts w:eastAsia="宋体"/>
          <w:szCs w:val="22"/>
          <w:lang w:val="en-GB" w:eastAsia="zh-CN"/>
        </w:rPr>
        <w:t>fallback</w:t>
      </w:r>
      <w:proofErr w:type="spellEnd"/>
      <w:r>
        <w:rPr>
          <w:rFonts w:eastAsia="宋体"/>
          <w:szCs w:val="22"/>
          <w:lang w:val="en-GB" w:eastAsia="zh-CN"/>
        </w:rPr>
        <w:t xml:space="preserve"> DCI that </w:t>
      </w:r>
      <w:r w:rsidR="00995753">
        <w:rPr>
          <w:rFonts w:eastAsia="宋体"/>
          <w:szCs w:val="22"/>
          <w:lang w:val="en-GB" w:eastAsia="zh-CN"/>
        </w:rPr>
        <w:t>are</w:t>
      </w:r>
      <w:r>
        <w:rPr>
          <w:rFonts w:eastAsia="宋体"/>
          <w:szCs w:val="22"/>
          <w:lang w:val="en-GB" w:eastAsia="zh-CN"/>
        </w:rPr>
        <w:t xml:space="preserve"> not used for validation of release PDCCH</w:t>
      </w:r>
      <w:r w:rsidR="00995753">
        <w:rPr>
          <w:rFonts w:eastAsia="宋体"/>
          <w:szCs w:val="22"/>
          <w:lang w:val="en-GB" w:eastAsia="zh-CN"/>
        </w:rPr>
        <w:t xml:space="preserve">. </w:t>
      </w:r>
    </w:p>
    <w:p w14:paraId="623C6D60" w14:textId="4EA1DC82" w:rsidR="004D5329" w:rsidRDefault="009C0D52" w:rsidP="004D5329">
      <w:pPr>
        <w:pStyle w:val="a0"/>
        <w:rPr>
          <w:rFonts w:eastAsia="宋体"/>
          <w:szCs w:val="22"/>
          <w:lang w:val="en-GB" w:eastAsia="zh-CN"/>
        </w:rPr>
      </w:pPr>
      <w:r>
        <w:rPr>
          <w:rFonts w:eastAsia="宋体"/>
          <w:szCs w:val="22"/>
          <w:lang w:val="en-GB" w:eastAsia="zh-CN"/>
        </w:rPr>
        <w:lastRenderedPageBreak/>
        <w:t>Regarding</w:t>
      </w:r>
      <w:r w:rsidR="00142C0D">
        <w:rPr>
          <w:rFonts w:eastAsia="宋体"/>
          <w:szCs w:val="22"/>
          <w:lang w:val="en-GB" w:eastAsia="zh-CN"/>
        </w:rPr>
        <w:t xml:space="preserve"> activation by </w:t>
      </w:r>
      <w:proofErr w:type="spellStart"/>
      <w:r w:rsidR="00142C0D">
        <w:rPr>
          <w:rFonts w:eastAsia="宋体"/>
          <w:szCs w:val="22"/>
          <w:lang w:val="en-GB" w:eastAsia="zh-CN"/>
        </w:rPr>
        <w:t>fallback</w:t>
      </w:r>
      <w:proofErr w:type="spellEnd"/>
      <w:r w:rsidR="00142C0D">
        <w:rPr>
          <w:rFonts w:eastAsia="宋体"/>
          <w:szCs w:val="22"/>
          <w:lang w:val="en-GB" w:eastAsia="zh-CN"/>
        </w:rPr>
        <w:t xml:space="preserve"> DCI, the same field(s) </w:t>
      </w:r>
      <w:r>
        <w:rPr>
          <w:rFonts w:eastAsia="宋体"/>
          <w:szCs w:val="22"/>
          <w:lang w:val="en-GB" w:eastAsia="zh-CN"/>
        </w:rPr>
        <w:t xml:space="preserve">for </w:t>
      </w:r>
      <w:proofErr w:type="spellStart"/>
      <w:r>
        <w:rPr>
          <w:rFonts w:eastAsia="宋体"/>
          <w:szCs w:val="22"/>
          <w:lang w:val="en-GB" w:eastAsia="zh-CN"/>
        </w:rPr>
        <w:t>fallback</w:t>
      </w:r>
      <w:proofErr w:type="spellEnd"/>
      <w:r>
        <w:rPr>
          <w:rFonts w:eastAsia="宋体"/>
          <w:szCs w:val="22"/>
          <w:lang w:val="en-GB" w:eastAsia="zh-CN"/>
        </w:rPr>
        <w:t xml:space="preserve"> DCI </w:t>
      </w:r>
      <w:r w:rsidR="00142C0D">
        <w:rPr>
          <w:rFonts w:eastAsia="宋体"/>
          <w:szCs w:val="22"/>
          <w:lang w:val="en-GB" w:eastAsia="zh-CN"/>
        </w:rPr>
        <w:t>is used for the case of activation and release for multiple resource configurations</w:t>
      </w:r>
      <w:r w:rsidR="004D5329">
        <w:rPr>
          <w:rFonts w:eastAsia="宋体"/>
          <w:szCs w:val="22"/>
          <w:lang w:val="en-GB" w:eastAsia="zh-CN"/>
        </w:rPr>
        <w:t xml:space="preserve">. </w:t>
      </w:r>
    </w:p>
    <w:p w14:paraId="7C16AC2B" w14:textId="519FFDE7" w:rsidR="00666111" w:rsidRDefault="00142C0D" w:rsidP="00666111">
      <w:pPr>
        <w:pStyle w:val="a0"/>
        <w:rPr>
          <w:rFonts w:eastAsia="宋体"/>
          <w:szCs w:val="22"/>
          <w:lang w:val="en-GB" w:eastAsia="zh-CN"/>
        </w:rPr>
      </w:pPr>
      <w:r>
        <w:rPr>
          <w:rFonts w:eastAsia="宋体"/>
          <w:szCs w:val="22"/>
          <w:lang w:val="en-GB" w:eastAsia="zh-CN"/>
        </w:rPr>
        <w:t xml:space="preserve">Following tables provide some analysis for the DCI format 0_0 and 1_0 for </w:t>
      </w:r>
      <w:r w:rsidR="00090EC7">
        <w:rPr>
          <w:rFonts w:eastAsia="宋体"/>
          <w:szCs w:val="22"/>
          <w:lang w:val="en-GB" w:eastAsia="zh-CN"/>
        </w:rPr>
        <w:t xml:space="preserve">release of </w:t>
      </w:r>
      <w:r>
        <w:rPr>
          <w:rFonts w:eastAsia="宋体"/>
          <w:szCs w:val="22"/>
          <w:lang w:val="en-GB" w:eastAsia="zh-CN"/>
        </w:rPr>
        <w:t>multiple resource configurations case.</w:t>
      </w:r>
      <w:r w:rsidR="004D5329">
        <w:rPr>
          <w:rFonts w:eastAsia="宋体"/>
          <w:szCs w:val="22"/>
          <w:lang w:val="en-GB" w:eastAsia="zh-CN"/>
        </w:rPr>
        <w:t xml:space="preserve"> It can be seen that the existing fields in </w:t>
      </w:r>
      <w:proofErr w:type="spellStart"/>
      <w:r w:rsidR="004D5329">
        <w:rPr>
          <w:rFonts w:eastAsia="宋体"/>
          <w:szCs w:val="22"/>
          <w:lang w:val="en-GB" w:eastAsia="zh-CN"/>
        </w:rPr>
        <w:t>fallback</w:t>
      </w:r>
      <w:proofErr w:type="spellEnd"/>
      <w:r w:rsidR="004D5329">
        <w:rPr>
          <w:rFonts w:eastAsia="宋体"/>
          <w:szCs w:val="22"/>
          <w:lang w:val="en-GB" w:eastAsia="zh-CN"/>
        </w:rPr>
        <w:t xml:space="preserve"> DCI may not be applicable to indicate activated configuration or released configuration(s).</w:t>
      </w:r>
    </w:p>
    <w:p w14:paraId="5CD035A1" w14:textId="086BDF65" w:rsidR="004D5329" w:rsidRPr="008D215F" w:rsidRDefault="00AE4C32" w:rsidP="008D215F">
      <w:pPr>
        <w:pStyle w:val="a0"/>
        <w:jc w:val="center"/>
        <w:rPr>
          <w:rFonts w:eastAsia="宋体"/>
          <w:b/>
          <w:szCs w:val="22"/>
          <w:lang w:val="en-GB" w:eastAsia="zh-CN"/>
        </w:rPr>
      </w:pPr>
      <w:r w:rsidRPr="008D215F">
        <w:rPr>
          <w:rFonts w:eastAsia="宋体"/>
          <w:b/>
          <w:szCs w:val="22"/>
          <w:lang w:val="en-GB" w:eastAsia="zh-CN"/>
        </w:rPr>
        <w:t>Table 1: Potential fields in DCI format 0_0 for release of UL CG configuration(s)</w:t>
      </w:r>
    </w:p>
    <w:tbl>
      <w:tblPr>
        <w:tblStyle w:val="a8"/>
        <w:tblW w:w="0" w:type="auto"/>
        <w:jc w:val="center"/>
        <w:tblLook w:val="04A0" w:firstRow="1" w:lastRow="0" w:firstColumn="1" w:lastColumn="0" w:noHBand="0" w:noVBand="1"/>
      </w:tblPr>
      <w:tblGrid>
        <w:gridCol w:w="2014"/>
        <w:gridCol w:w="4722"/>
      </w:tblGrid>
      <w:tr w:rsidR="00142C0D" w:rsidRPr="00A72F1F" w14:paraId="41C7B8CB" w14:textId="77777777" w:rsidTr="00464F60">
        <w:trPr>
          <w:trHeight w:val="255"/>
          <w:jc w:val="center"/>
        </w:trPr>
        <w:tc>
          <w:tcPr>
            <w:tcW w:w="2014" w:type="dxa"/>
            <w:noWrap/>
            <w:hideMark/>
          </w:tcPr>
          <w:p w14:paraId="15024044" w14:textId="77777777" w:rsidR="00142C0D" w:rsidRPr="00A72F1F" w:rsidRDefault="00142C0D" w:rsidP="00464F60">
            <w:pPr>
              <w:rPr>
                <w:b/>
                <w:bCs/>
                <w:szCs w:val="20"/>
              </w:rPr>
            </w:pPr>
            <w:r>
              <w:rPr>
                <w:rFonts w:eastAsiaTheme="minorEastAsia" w:hint="eastAsia"/>
                <w:b/>
                <w:bCs/>
                <w:szCs w:val="20"/>
                <w:lang w:eastAsia="zh-CN"/>
              </w:rPr>
              <w:t xml:space="preserve">Rel-15 </w:t>
            </w:r>
            <w:r>
              <w:rPr>
                <w:rFonts w:eastAsiaTheme="minorEastAsia"/>
                <w:b/>
                <w:bCs/>
                <w:szCs w:val="20"/>
                <w:lang w:eastAsia="zh-CN"/>
              </w:rPr>
              <w:t>DCI format 0_0</w:t>
            </w:r>
          </w:p>
        </w:tc>
        <w:tc>
          <w:tcPr>
            <w:tcW w:w="4722" w:type="dxa"/>
            <w:noWrap/>
            <w:hideMark/>
          </w:tcPr>
          <w:p w14:paraId="12682E5F" w14:textId="77777777" w:rsidR="00142C0D" w:rsidRPr="00A72F1F" w:rsidRDefault="00142C0D" w:rsidP="00464F60">
            <w:pPr>
              <w:rPr>
                <w:b/>
                <w:bCs/>
                <w:szCs w:val="20"/>
              </w:rPr>
            </w:pPr>
            <w:r w:rsidRPr="00A72F1F">
              <w:rPr>
                <w:b/>
                <w:bCs/>
                <w:szCs w:val="20"/>
              </w:rPr>
              <w:t>Comment</w:t>
            </w:r>
          </w:p>
        </w:tc>
      </w:tr>
      <w:tr w:rsidR="00142C0D" w:rsidRPr="00A72F1F" w14:paraId="001AC471" w14:textId="77777777" w:rsidTr="00464F60">
        <w:trPr>
          <w:trHeight w:val="255"/>
          <w:jc w:val="center"/>
        </w:trPr>
        <w:tc>
          <w:tcPr>
            <w:tcW w:w="2014" w:type="dxa"/>
            <w:noWrap/>
            <w:hideMark/>
          </w:tcPr>
          <w:p w14:paraId="26092C20" w14:textId="77777777" w:rsidR="00142C0D" w:rsidRPr="00A72F1F" w:rsidRDefault="00142C0D" w:rsidP="00464F60">
            <w:pPr>
              <w:rPr>
                <w:szCs w:val="20"/>
              </w:rPr>
            </w:pPr>
            <w:r w:rsidRPr="00A72F1F">
              <w:rPr>
                <w:rFonts w:hint="eastAsia"/>
                <w:szCs w:val="20"/>
                <w:lang w:eastAsia="zh-CN"/>
              </w:rPr>
              <w:t>Identifier for DCI formats</w:t>
            </w:r>
          </w:p>
        </w:tc>
        <w:tc>
          <w:tcPr>
            <w:tcW w:w="4722" w:type="dxa"/>
            <w:noWrap/>
            <w:hideMark/>
          </w:tcPr>
          <w:p w14:paraId="48EE7C13" w14:textId="77777777" w:rsidR="00142C0D" w:rsidRPr="00CB528E" w:rsidRDefault="00142C0D" w:rsidP="00464F60">
            <w:pPr>
              <w:spacing w:before="40"/>
              <w:rPr>
                <w:rFonts w:eastAsiaTheme="minorEastAsia"/>
                <w:szCs w:val="20"/>
                <w:lang w:eastAsia="zh-CN"/>
              </w:rPr>
            </w:pPr>
            <w:r>
              <w:rPr>
                <w:rFonts w:eastAsiaTheme="minorEastAsia"/>
                <w:szCs w:val="20"/>
                <w:lang w:eastAsia="zh-CN"/>
              </w:rPr>
              <w:t>/</w:t>
            </w:r>
          </w:p>
        </w:tc>
      </w:tr>
      <w:tr w:rsidR="00142C0D" w:rsidRPr="00A72F1F" w14:paraId="54F9431B" w14:textId="77777777" w:rsidTr="00464F60">
        <w:trPr>
          <w:trHeight w:val="255"/>
          <w:jc w:val="center"/>
        </w:trPr>
        <w:tc>
          <w:tcPr>
            <w:tcW w:w="2014" w:type="dxa"/>
            <w:noWrap/>
            <w:hideMark/>
          </w:tcPr>
          <w:p w14:paraId="1DEEC6DE" w14:textId="77777777" w:rsidR="00142C0D" w:rsidRPr="00A72F1F" w:rsidRDefault="00142C0D" w:rsidP="00464F60">
            <w:pPr>
              <w:rPr>
                <w:szCs w:val="20"/>
              </w:rPr>
            </w:pPr>
            <w:r w:rsidRPr="00A72F1F">
              <w:rPr>
                <w:rFonts w:hint="eastAsia"/>
                <w:szCs w:val="20"/>
                <w:lang w:eastAsia="zh-CN"/>
              </w:rPr>
              <w:t>Frequency domain resource assignment</w:t>
            </w:r>
          </w:p>
        </w:tc>
        <w:tc>
          <w:tcPr>
            <w:tcW w:w="4722" w:type="dxa"/>
            <w:noWrap/>
            <w:hideMark/>
          </w:tcPr>
          <w:p w14:paraId="6C5005BE" w14:textId="77777777" w:rsidR="00142C0D" w:rsidRPr="004E35CE" w:rsidRDefault="00142C0D" w:rsidP="00464F60">
            <w:pPr>
              <w:pStyle w:val="aa"/>
              <w:rPr>
                <w:rFonts w:eastAsiaTheme="minorEastAsia"/>
                <w:color w:val="000000"/>
                <w:lang w:eastAsia="zh-CN"/>
              </w:rPr>
            </w:pPr>
            <w:r>
              <w:rPr>
                <w:rFonts w:eastAsiaTheme="minorEastAsia"/>
                <w:lang w:eastAsia="zh-CN"/>
              </w:rPr>
              <w:t>Used for validation</w:t>
            </w:r>
          </w:p>
        </w:tc>
      </w:tr>
      <w:tr w:rsidR="00142C0D" w:rsidRPr="00A72F1F" w14:paraId="2B4D11BD" w14:textId="77777777" w:rsidTr="00464F60">
        <w:trPr>
          <w:trHeight w:val="255"/>
          <w:jc w:val="center"/>
        </w:trPr>
        <w:tc>
          <w:tcPr>
            <w:tcW w:w="2014" w:type="dxa"/>
            <w:hideMark/>
          </w:tcPr>
          <w:p w14:paraId="79905106" w14:textId="77777777" w:rsidR="00142C0D" w:rsidRPr="00A72F1F" w:rsidRDefault="00142C0D" w:rsidP="00464F60">
            <w:pPr>
              <w:rPr>
                <w:szCs w:val="20"/>
              </w:rPr>
            </w:pPr>
            <w:r w:rsidRPr="00A72F1F">
              <w:rPr>
                <w:rFonts w:hint="eastAsia"/>
                <w:szCs w:val="20"/>
                <w:lang w:eastAsia="zh-CN"/>
              </w:rPr>
              <w:t>Time domain resource assignment</w:t>
            </w:r>
          </w:p>
        </w:tc>
        <w:tc>
          <w:tcPr>
            <w:tcW w:w="4722" w:type="dxa"/>
            <w:noWrap/>
            <w:hideMark/>
          </w:tcPr>
          <w:p w14:paraId="30815ACD"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6D853B9E" w14:textId="77777777" w:rsidR="00142C0D" w:rsidRPr="00916C22" w:rsidRDefault="00142C0D" w:rsidP="00464F60">
            <w:pPr>
              <w:rPr>
                <w:rFonts w:eastAsiaTheme="minorEastAsia"/>
                <w:lang w:eastAsia="zh-CN"/>
              </w:rPr>
            </w:pPr>
            <w:r>
              <w:t>TDRA is used for SPS PDSCH release</w:t>
            </w:r>
            <w:r w:rsidRPr="00F425EE">
              <w:rPr>
                <w:rFonts w:hint="eastAsia"/>
              </w:rPr>
              <w:t xml:space="preserve"> </w:t>
            </w:r>
          </w:p>
        </w:tc>
      </w:tr>
      <w:tr w:rsidR="00142C0D" w:rsidRPr="00A72F1F" w14:paraId="364880FD" w14:textId="77777777" w:rsidTr="00464F60">
        <w:trPr>
          <w:trHeight w:val="255"/>
          <w:jc w:val="center"/>
        </w:trPr>
        <w:tc>
          <w:tcPr>
            <w:tcW w:w="2014" w:type="dxa"/>
          </w:tcPr>
          <w:p w14:paraId="46AE4485" w14:textId="77777777" w:rsidR="00142C0D" w:rsidRPr="004A50A5" w:rsidRDefault="00142C0D" w:rsidP="00464F60">
            <w:pPr>
              <w:spacing w:before="40"/>
              <w:rPr>
                <w:szCs w:val="20"/>
                <w:lang w:eastAsia="zh-CN"/>
              </w:rPr>
            </w:pPr>
            <w:r w:rsidRPr="003602BF">
              <w:rPr>
                <w:szCs w:val="20"/>
                <w:lang w:eastAsia="zh-CN"/>
              </w:rPr>
              <w:t>Frequency hopping flag</w:t>
            </w:r>
          </w:p>
        </w:tc>
        <w:tc>
          <w:tcPr>
            <w:tcW w:w="4722" w:type="dxa"/>
            <w:noWrap/>
          </w:tcPr>
          <w:p w14:paraId="26877963" w14:textId="77777777" w:rsidR="00142C0D" w:rsidRPr="00AA2584" w:rsidRDefault="00142C0D" w:rsidP="00464F60">
            <w:pPr>
              <w:rPr>
                <w:rFonts w:eastAsiaTheme="minorEastAsia"/>
                <w:lang w:eastAsia="zh-CN"/>
              </w:rPr>
            </w:pPr>
            <w:r>
              <w:rPr>
                <w:rFonts w:eastAsiaTheme="minorEastAsia"/>
                <w:lang w:eastAsia="zh-CN"/>
              </w:rPr>
              <w:t>Potentially can be used for indicating released configuration(s)</w:t>
            </w:r>
          </w:p>
        </w:tc>
      </w:tr>
      <w:tr w:rsidR="00142C0D" w:rsidRPr="00A72F1F" w14:paraId="7BA5A2B3" w14:textId="77777777" w:rsidTr="00464F60">
        <w:trPr>
          <w:trHeight w:val="255"/>
          <w:jc w:val="center"/>
        </w:trPr>
        <w:tc>
          <w:tcPr>
            <w:tcW w:w="2014" w:type="dxa"/>
          </w:tcPr>
          <w:p w14:paraId="16894254" w14:textId="77777777" w:rsidR="00142C0D" w:rsidRPr="00A72F1F" w:rsidRDefault="00142C0D" w:rsidP="00464F60">
            <w:pPr>
              <w:rPr>
                <w:szCs w:val="20"/>
              </w:rPr>
            </w:pPr>
            <w:r w:rsidRPr="00A72F1F">
              <w:rPr>
                <w:szCs w:val="20"/>
              </w:rPr>
              <w:t xml:space="preserve">Modulation and coding scheme </w:t>
            </w:r>
          </w:p>
        </w:tc>
        <w:tc>
          <w:tcPr>
            <w:tcW w:w="4722" w:type="dxa"/>
            <w:noWrap/>
          </w:tcPr>
          <w:p w14:paraId="2AC250E1" w14:textId="77777777" w:rsidR="00142C0D" w:rsidRPr="00A72F1F" w:rsidRDefault="00142C0D" w:rsidP="00464F60">
            <w:pPr>
              <w:rPr>
                <w:rFonts w:eastAsiaTheme="minorEastAsia"/>
                <w:strike/>
                <w:szCs w:val="20"/>
                <w:lang w:eastAsia="zh-CN"/>
              </w:rPr>
            </w:pPr>
            <w:r>
              <w:rPr>
                <w:rFonts w:eastAsiaTheme="minorEastAsia"/>
                <w:lang w:eastAsia="zh-CN"/>
              </w:rPr>
              <w:t>Used for validation</w:t>
            </w:r>
          </w:p>
        </w:tc>
      </w:tr>
      <w:tr w:rsidR="00142C0D" w:rsidRPr="00A72F1F" w14:paraId="64C2CCF3" w14:textId="77777777" w:rsidTr="00464F60">
        <w:trPr>
          <w:trHeight w:val="255"/>
          <w:jc w:val="center"/>
        </w:trPr>
        <w:tc>
          <w:tcPr>
            <w:tcW w:w="2014" w:type="dxa"/>
          </w:tcPr>
          <w:p w14:paraId="1C5F9A80" w14:textId="77777777" w:rsidR="00142C0D" w:rsidRPr="00A72F1F" w:rsidRDefault="00142C0D" w:rsidP="00464F60">
            <w:pPr>
              <w:rPr>
                <w:szCs w:val="20"/>
              </w:rPr>
            </w:pPr>
            <w:r w:rsidRPr="00777CC1">
              <w:rPr>
                <w:szCs w:val="20"/>
              </w:rPr>
              <w:t>New data indicator</w:t>
            </w:r>
          </w:p>
        </w:tc>
        <w:tc>
          <w:tcPr>
            <w:tcW w:w="4722" w:type="dxa"/>
            <w:noWrap/>
          </w:tcPr>
          <w:p w14:paraId="1AB6E284"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751C9666" w14:textId="77777777" w:rsidR="00142C0D" w:rsidRPr="00A72F1F" w:rsidRDefault="00142C0D" w:rsidP="00464F60">
            <w:pPr>
              <w:rPr>
                <w:rFonts w:eastAsiaTheme="minorEastAsia"/>
                <w:szCs w:val="20"/>
                <w:lang w:eastAsia="zh-CN"/>
              </w:rPr>
            </w:pPr>
            <w:r>
              <w:rPr>
                <w:rFonts w:eastAsiaTheme="minorEastAsia"/>
                <w:szCs w:val="20"/>
                <w:lang w:eastAsia="zh-CN"/>
              </w:rPr>
              <w:t>NDI is used for indicating a DCI for activation or a DCI for retransmission</w:t>
            </w:r>
          </w:p>
        </w:tc>
      </w:tr>
      <w:tr w:rsidR="00142C0D" w:rsidRPr="00A72F1F" w14:paraId="35FAE931" w14:textId="77777777" w:rsidTr="00464F60">
        <w:trPr>
          <w:trHeight w:val="255"/>
          <w:jc w:val="center"/>
        </w:trPr>
        <w:tc>
          <w:tcPr>
            <w:tcW w:w="2014" w:type="dxa"/>
            <w:noWrap/>
          </w:tcPr>
          <w:p w14:paraId="203D76E6" w14:textId="77777777" w:rsidR="00142C0D" w:rsidRPr="00A72F1F" w:rsidRDefault="00142C0D" w:rsidP="00464F60">
            <w:pPr>
              <w:rPr>
                <w:szCs w:val="20"/>
              </w:rPr>
            </w:pPr>
            <w:r w:rsidRPr="00A72F1F">
              <w:rPr>
                <w:szCs w:val="20"/>
              </w:rPr>
              <w:t>Redundancy version</w:t>
            </w:r>
          </w:p>
        </w:tc>
        <w:tc>
          <w:tcPr>
            <w:tcW w:w="4722" w:type="dxa"/>
            <w:noWrap/>
          </w:tcPr>
          <w:p w14:paraId="71070941" w14:textId="77777777" w:rsidR="00142C0D" w:rsidRPr="00FE51BB" w:rsidRDefault="00142C0D" w:rsidP="00464F60">
            <w:pPr>
              <w:rPr>
                <w:rFonts w:eastAsiaTheme="minorEastAsia"/>
                <w:szCs w:val="20"/>
                <w:lang w:eastAsia="zh-CN"/>
              </w:rPr>
            </w:pPr>
            <w:r>
              <w:rPr>
                <w:rFonts w:eastAsiaTheme="minorEastAsia"/>
                <w:lang w:eastAsia="zh-CN"/>
              </w:rPr>
              <w:t>Used for validation</w:t>
            </w:r>
          </w:p>
        </w:tc>
      </w:tr>
      <w:tr w:rsidR="00142C0D" w:rsidRPr="00A72F1F" w14:paraId="22DDD63B" w14:textId="77777777" w:rsidTr="00464F60">
        <w:trPr>
          <w:trHeight w:val="255"/>
          <w:jc w:val="center"/>
        </w:trPr>
        <w:tc>
          <w:tcPr>
            <w:tcW w:w="2014" w:type="dxa"/>
            <w:noWrap/>
          </w:tcPr>
          <w:p w14:paraId="75D0C9E6" w14:textId="77777777" w:rsidR="00142C0D" w:rsidRPr="00A72F1F" w:rsidRDefault="00142C0D" w:rsidP="00464F60">
            <w:pPr>
              <w:rPr>
                <w:szCs w:val="20"/>
              </w:rPr>
            </w:pPr>
            <w:r w:rsidRPr="00A72F1F">
              <w:rPr>
                <w:szCs w:val="20"/>
              </w:rPr>
              <w:t xml:space="preserve">HARQ process number </w:t>
            </w:r>
          </w:p>
        </w:tc>
        <w:tc>
          <w:tcPr>
            <w:tcW w:w="4722" w:type="dxa"/>
          </w:tcPr>
          <w:p w14:paraId="65DE793C" w14:textId="77777777" w:rsidR="00142C0D" w:rsidRPr="00A72F1F" w:rsidRDefault="00142C0D" w:rsidP="00464F60">
            <w:pPr>
              <w:rPr>
                <w:szCs w:val="20"/>
              </w:rPr>
            </w:pPr>
            <w:r>
              <w:rPr>
                <w:rFonts w:eastAsiaTheme="minorEastAsia"/>
                <w:lang w:eastAsia="zh-CN"/>
              </w:rPr>
              <w:t>Used for validation</w:t>
            </w:r>
          </w:p>
        </w:tc>
      </w:tr>
      <w:tr w:rsidR="00142C0D" w:rsidRPr="00A72F1F" w14:paraId="40E2ACBD" w14:textId="77777777" w:rsidTr="00464F60">
        <w:trPr>
          <w:trHeight w:val="255"/>
          <w:jc w:val="center"/>
        </w:trPr>
        <w:tc>
          <w:tcPr>
            <w:tcW w:w="2014" w:type="dxa"/>
            <w:noWrap/>
            <w:hideMark/>
          </w:tcPr>
          <w:p w14:paraId="33704A56" w14:textId="77777777" w:rsidR="00142C0D" w:rsidRPr="004A50A5" w:rsidRDefault="00142C0D" w:rsidP="00464F60">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c>
          <w:tcPr>
            <w:tcW w:w="4722" w:type="dxa"/>
            <w:noWrap/>
            <w:hideMark/>
          </w:tcPr>
          <w:p w14:paraId="75E081DB" w14:textId="77777777" w:rsidR="00142C0D" w:rsidRPr="003602BF" w:rsidRDefault="00142C0D" w:rsidP="00464F60">
            <w:pPr>
              <w:rPr>
                <w:rFonts w:eastAsiaTheme="minorEastAsia"/>
                <w:szCs w:val="20"/>
                <w:lang w:eastAsia="zh-CN"/>
              </w:rPr>
            </w:pPr>
            <w:r>
              <w:rPr>
                <w:rFonts w:eastAsiaTheme="minorEastAsia"/>
                <w:lang w:eastAsia="zh-CN"/>
              </w:rPr>
              <w:t>Potentially can be used for indicating released configuration(s)</w:t>
            </w:r>
          </w:p>
        </w:tc>
      </w:tr>
      <w:tr w:rsidR="00142C0D" w:rsidRPr="00A72F1F" w14:paraId="524F737A" w14:textId="77777777" w:rsidTr="00464F60">
        <w:trPr>
          <w:trHeight w:val="255"/>
          <w:jc w:val="center"/>
        </w:trPr>
        <w:tc>
          <w:tcPr>
            <w:tcW w:w="2014" w:type="dxa"/>
            <w:noWrap/>
          </w:tcPr>
          <w:p w14:paraId="1C9EB9F0" w14:textId="77777777" w:rsidR="00142C0D" w:rsidRPr="002E586F" w:rsidRDefault="00142C0D" w:rsidP="00464F60">
            <w:pPr>
              <w:spacing w:before="40"/>
              <w:rPr>
                <w:rFonts w:eastAsiaTheme="minorEastAsia"/>
                <w:szCs w:val="20"/>
                <w:lang w:eastAsia="zh-CN"/>
              </w:rPr>
            </w:pPr>
            <w:r w:rsidRPr="00795FF6">
              <w:rPr>
                <w:rFonts w:hint="eastAsia"/>
                <w:szCs w:val="20"/>
              </w:rPr>
              <w:t>UL/SUL indicator</w:t>
            </w:r>
          </w:p>
        </w:tc>
        <w:tc>
          <w:tcPr>
            <w:tcW w:w="4722" w:type="dxa"/>
            <w:noWrap/>
          </w:tcPr>
          <w:p w14:paraId="104FE510" w14:textId="77777777" w:rsidR="00142C0D" w:rsidRDefault="00142C0D" w:rsidP="00464F60">
            <w:pPr>
              <w:rPr>
                <w:rFonts w:eastAsiaTheme="minorEastAsia"/>
                <w:szCs w:val="20"/>
                <w:lang w:eastAsia="zh-CN"/>
              </w:rPr>
            </w:pPr>
            <w:r>
              <w:rPr>
                <w:rFonts w:eastAsiaTheme="minorEastAsia"/>
                <w:szCs w:val="20"/>
                <w:lang w:eastAsia="zh-CN"/>
              </w:rPr>
              <w:t>Not used for indicating released configuration(s).</w:t>
            </w:r>
          </w:p>
          <w:p w14:paraId="6413451E" w14:textId="77777777" w:rsidR="00142C0D" w:rsidRPr="003602BF" w:rsidRDefault="00142C0D" w:rsidP="00464F60">
            <w:pPr>
              <w:rPr>
                <w:rFonts w:eastAsiaTheme="minorEastAsia"/>
                <w:szCs w:val="20"/>
                <w:lang w:eastAsia="zh-CN"/>
              </w:rPr>
            </w:pPr>
          </w:p>
        </w:tc>
      </w:tr>
    </w:tbl>
    <w:p w14:paraId="4D0DF885" w14:textId="39B03C9E" w:rsidR="00142C0D" w:rsidRDefault="00142C0D" w:rsidP="00142C0D">
      <w:pPr>
        <w:pStyle w:val="a0"/>
        <w:rPr>
          <w:rFonts w:eastAsia="宋体"/>
          <w:szCs w:val="22"/>
          <w:lang w:eastAsia="zh-CN"/>
        </w:rPr>
      </w:pPr>
    </w:p>
    <w:p w14:paraId="0F101CD6" w14:textId="1D42F73C" w:rsidR="00AE4C32" w:rsidRPr="00F97E57" w:rsidRDefault="00AE4C32" w:rsidP="00AE4C32">
      <w:pPr>
        <w:pStyle w:val="a0"/>
        <w:jc w:val="center"/>
        <w:rPr>
          <w:rFonts w:eastAsia="宋体"/>
          <w:b/>
          <w:szCs w:val="22"/>
          <w:lang w:val="en-GB" w:eastAsia="zh-CN"/>
        </w:rPr>
      </w:pPr>
      <w:r w:rsidRPr="00F97E57">
        <w:rPr>
          <w:rFonts w:eastAsia="宋体"/>
          <w:b/>
          <w:szCs w:val="22"/>
          <w:lang w:val="en-GB" w:eastAsia="zh-CN"/>
        </w:rPr>
        <w:t xml:space="preserve">Table </w:t>
      </w:r>
      <w:r>
        <w:rPr>
          <w:rFonts w:eastAsia="宋体"/>
          <w:b/>
          <w:szCs w:val="22"/>
          <w:lang w:val="en-GB" w:eastAsia="zh-CN"/>
        </w:rPr>
        <w:t>2</w:t>
      </w:r>
      <w:r w:rsidRPr="00F97E57">
        <w:rPr>
          <w:rFonts w:eastAsia="宋体"/>
          <w:b/>
          <w:szCs w:val="22"/>
          <w:lang w:val="en-GB" w:eastAsia="zh-CN"/>
        </w:rPr>
        <w:t>: Potential fields in DCI format 0_</w:t>
      </w:r>
      <w:r>
        <w:rPr>
          <w:rFonts w:eastAsia="宋体"/>
          <w:b/>
          <w:szCs w:val="22"/>
          <w:lang w:val="en-GB" w:eastAsia="zh-CN"/>
        </w:rPr>
        <w:t>1</w:t>
      </w:r>
      <w:r w:rsidRPr="00F97E57">
        <w:rPr>
          <w:rFonts w:eastAsia="宋体"/>
          <w:b/>
          <w:szCs w:val="22"/>
          <w:lang w:val="en-GB" w:eastAsia="zh-CN"/>
        </w:rPr>
        <w:t xml:space="preserve"> for release of </w:t>
      </w:r>
      <w:r>
        <w:rPr>
          <w:rFonts w:eastAsia="宋体"/>
          <w:b/>
          <w:szCs w:val="22"/>
          <w:lang w:val="en-GB" w:eastAsia="zh-CN"/>
        </w:rPr>
        <w:t xml:space="preserve">DL SPS </w:t>
      </w:r>
      <w:r w:rsidRPr="00F97E57">
        <w:rPr>
          <w:rFonts w:eastAsia="宋体"/>
          <w:b/>
          <w:szCs w:val="22"/>
          <w:lang w:val="en-GB" w:eastAsia="zh-CN"/>
        </w:rPr>
        <w:t>configuration(s)</w:t>
      </w:r>
    </w:p>
    <w:tbl>
      <w:tblPr>
        <w:tblStyle w:val="a8"/>
        <w:tblW w:w="0" w:type="auto"/>
        <w:jc w:val="center"/>
        <w:tblLook w:val="04A0" w:firstRow="1" w:lastRow="0" w:firstColumn="1" w:lastColumn="0" w:noHBand="0" w:noVBand="1"/>
      </w:tblPr>
      <w:tblGrid>
        <w:gridCol w:w="2216"/>
        <w:gridCol w:w="4864"/>
      </w:tblGrid>
      <w:tr w:rsidR="00142C0D" w:rsidRPr="00A72F1F" w14:paraId="72820AF7" w14:textId="77777777" w:rsidTr="00464F60">
        <w:trPr>
          <w:trHeight w:val="255"/>
          <w:jc w:val="center"/>
        </w:trPr>
        <w:tc>
          <w:tcPr>
            <w:tcW w:w="2216" w:type="dxa"/>
          </w:tcPr>
          <w:p w14:paraId="2C03E10E" w14:textId="183C6FE2" w:rsidR="00142C0D" w:rsidRDefault="00142C0D" w:rsidP="00142C0D">
            <w:pPr>
              <w:ind w:left="34" w:hangingChars="17" w:hanging="34"/>
              <w:rPr>
                <w:rFonts w:eastAsiaTheme="minorEastAsia"/>
                <w:b/>
                <w:bCs/>
                <w:szCs w:val="20"/>
                <w:lang w:eastAsia="zh-CN"/>
              </w:rPr>
            </w:pPr>
            <w:r>
              <w:rPr>
                <w:rFonts w:eastAsiaTheme="minorEastAsia" w:hint="eastAsia"/>
                <w:b/>
                <w:bCs/>
                <w:szCs w:val="20"/>
                <w:lang w:eastAsia="zh-CN"/>
              </w:rPr>
              <w:t xml:space="preserve">Rel-15 </w:t>
            </w:r>
            <w:r>
              <w:rPr>
                <w:rFonts w:eastAsiaTheme="minorEastAsia"/>
                <w:b/>
                <w:bCs/>
                <w:szCs w:val="20"/>
                <w:lang w:eastAsia="zh-CN"/>
              </w:rPr>
              <w:t>DCI format 1_0</w:t>
            </w:r>
            <w:r>
              <w:rPr>
                <w:rFonts w:eastAsiaTheme="minorEastAsia" w:hint="eastAsia"/>
                <w:b/>
                <w:bCs/>
                <w:szCs w:val="20"/>
                <w:lang w:eastAsia="zh-CN"/>
              </w:rPr>
              <w:t xml:space="preserve"> </w:t>
            </w:r>
          </w:p>
        </w:tc>
        <w:tc>
          <w:tcPr>
            <w:tcW w:w="4864" w:type="dxa"/>
            <w:noWrap/>
            <w:hideMark/>
          </w:tcPr>
          <w:p w14:paraId="2BDDAEA7" w14:textId="77777777" w:rsidR="00142C0D" w:rsidRPr="00A72F1F" w:rsidRDefault="00142C0D" w:rsidP="00464F60">
            <w:pPr>
              <w:rPr>
                <w:b/>
                <w:bCs/>
                <w:szCs w:val="20"/>
              </w:rPr>
            </w:pPr>
            <w:r w:rsidRPr="00A72F1F">
              <w:rPr>
                <w:b/>
                <w:bCs/>
                <w:szCs w:val="20"/>
              </w:rPr>
              <w:t>Comment</w:t>
            </w:r>
          </w:p>
        </w:tc>
      </w:tr>
      <w:tr w:rsidR="00142C0D" w:rsidRPr="00CB528E" w14:paraId="5D8AFCEA" w14:textId="77777777" w:rsidTr="00464F60">
        <w:trPr>
          <w:trHeight w:val="255"/>
          <w:jc w:val="center"/>
        </w:trPr>
        <w:tc>
          <w:tcPr>
            <w:tcW w:w="2216" w:type="dxa"/>
          </w:tcPr>
          <w:p w14:paraId="01EB9ED2" w14:textId="77777777" w:rsidR="00142C0D" w:rsidRPr="00A72F1F" w:rsidRDefault="00142C0D" w:rsidP="00464F60">
            <w:pPr>
              <w:rPr>
                <w:rFonts w:eastAsiaTheme="minorEastAsia"/>
                <w:szCs w:val="20"/>
                <w:lang w:eastAsia="zh-CN"/>
              </w:rPr>
            </w:pPr>
            <w:r w:rsidRPr="00A72F1F">
              <w:rPr>
                <w:rFonts w:hint="eastAsia"/>
                <w:szCs w:val="20"/>
                <w:lang w:eastAsia="zh-CN"/>
              </w:rPr>
              <w:t>Identifier for DCI formats</w:t>
            </w:r>
          </w:p>
        </w:tc>
        <w:tc>
          <w:tcPr>
            <w:tcW w:w="4864" w:type="dxa"/>
            <w:noWrap/>
            <w:hideMark/>
          </w:tcPr>
          <w:p w14:paraId="47387FC8" w14:textId="77777777" w:rsidR="00142C0D" w:rsidRPr="00CB528E" w:rsidRDefault="00142C0D" w:rsidP="00464F60">
            <w:pPr>
              <w:spacing w:before="40"/>
              <w:rPr>
                <w:rFonts w:eastAsiaTheme="minorEastAsia"/>
                <w:szCs w:val="20"/>
                <w:lang w:eastAsia="zh-CN"/>
              </w:rPr>
            </w:pPr>
            <w:r>
              <w:rPr>
                <w:rFonts w:eastAsiaTheme="minorEastAsia"/>
                <w:szCs w:val="20"/>
                <w:lang w:eastAsia="zh-CN"/>
              </w:rPr>
              <w:t>/</w:t>
            </w:r>
          </w:p>
        </w:tc>
      </w:tr>
      <w:tr w:rsidR="00142C0D" w:rsidRPr="004E35CE" w14:paraId="0A503F97" w14:textId="77777777" w:rsidTr="00464F60">
        <w:trPr>
          <w:trHeight w:val="255"/>
          <w:jc w:val="center"/>
        </w:trPr>
        <w:tc>
          <w:tcPr>
            <w:tcW w:w="2216" w:type="dxa"/>
          </w:tcPr>
          <w:p w14:paraId="38158502" w14:textId="77777777" w:rsidR="00142C0D" w:rsidRDefault="00142C0D" w:rsidP="00464F60">
            <w:pPr>
              <w:rPr>
                <w:rFonts w:eastAsiaTheme="minorEastAsia"/>
                <w:position w:val="-12"/>
                <w:szCs w:val="20"/>
                <w:lang w:eastAsia="zh-CN"/>
              </w:rPr>
            </w:pPr>
            <w:r w:rsidRPr="00A72F1F">
              <w:rPr>
                <w:rFonts w:hint="eastAsia"/>
                <w:szCs w:val="20"/>
                <w:lang w:eastAsia="zh-CN"/>
              </w:rPr>
              <w:t>Frequency domain resource assignment</w:t>
            </w:r>
          </w:p>
        </w:tc>
        <w:tc>
          <w:tcPr>
            <w:tcW w:w="4864" w:type="dxa"/>
            <w:noWrap/>
            <w:hideMark/>
          </w:tcPr>
          <w:p w14:paraId="2C9C7C10" w14:textId="77777777" w:rsidR="00142C0D" w:rsidRPr="004E35CE" w:rsidRDefault="00142C0D" w:rsidP="00464F60">
            <w:pPr>
              <w:pStyle w:val="aa"/>
              <w:rPr>
                <w:rFonts w:eastAsiaTheme="minorEastAsia"/>
                <w:color w:val="000000"/>
                <w:lang w:eastAsia="zh-CN"/>
              </w:rPr>
            </w:pPr>
            <w:r>
              <w:rPr>
                <w:rFonts w:eastAsiaTheme="minorEastAsia"/>
                <w:lang w:eastAsia="zh-CN"/>
              </w:rPr>
              <w:t>Used for validation</w:t>
            </w:r>
          </w:p>
        </w:tc>
      </w:tr>
      <w:tr w:rsidR="00142C0D" w:rsidRPr="00916C22" w14:paraId="1F8AD0A2" w14:textId="77777777" w:rsidTr="00464F60">
        <w:trPr>
          <w:trHeight w:val="255"/>
          <w:jc w:val="center"/>
        </w:trPr>
        <w:tc>
          <w:tcPr>
            <w:tcW w:w="2216" w:type="dxa"/>
          </w:tcPr>
          <w:p w14:paraId="43A44C29" w14:textId="77777777" w:rsidR="00142C0D" w:rsidRPr="00A72F1F" w:rsidRDefault="00142C0D" w:rsidP="00464F60">
            <w:pPr>
              <w:rPr>
                <w:rFonts w:eastAsiaTheme="minorEastAsia"/>
                <w:szCs w:val="20"/>
                <w:lang w:eastAsia="zh-CN"/>
              </w:rPr>
            </w:pPr>
            <w:r w:rsidRPr="00A72F1F">
              <w:rPr>
                <w:rFonts w:hint="eastAsia"/>
                <w:szCs w:val="20"/>
                <w:lang w:eastAsia="zh-CN"/>
              </w:rPr>
              <w:t>Time domain resource assignment</w:t>
            </w:r>
          </w:p>
        </w:tc>
        <w:tc>
          <w:tcPr>
            <w:tcW w:w="4864" w:type="dxa"/>
            <w:noWrap/>
            <w:hideMark/>
          </w:tcPr>
          <w:p w14:paraId="110AA59A"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607FBD37" w14:textId="77777777" w:rsidR="00142C0D" w:rsidRPr="00916C22" w:rsidRDefault="00142C0D" w:rsidP="00464F60">
            <w:pPr>
              <w:rPr>
                <w:rFonts w:eastAsiaTheme="minorEastAsia"/>
                <w:lang w:eastAsia="zh-CN"/>
              </w:rPr>
            </w:pPr>
            <w:r>
              <w:t>TDRA is used for SPS PDSCH release</w:t>
            </w:r>
            <w:r w:rsidRPr="00F425EE">
              <w:rPr>
                <w:rFonts w:hint="eastAsia"/>
              </w:rPr>
              <w:t xml:space="preserve"> </w:t>
            </w:r>
            <w:r>
              <w:t>HARQ-ACK</w:t>
            </w:r>
          </w:p>
        </w:tc>
      </w:tr>
      <w:tr w:rsidR="00142C0D" w:rsidRPr="00AA2584" w14:paraId="57832A7C" w14:textId="77777777" w:rsidTr="00464F60">
        <w:trPr>
          <w:trHeight w:val="255"/>
          <w:jc w:val="center"/>
        </w:trPr>
        <w:tc>
          <w:tcPr>
            <w:tcW w:w="2216" w:type="dxa"/>
          </w:tcPr>
          <w:p w14:paraId="2B728EAD" w14:textId="77777777" w:rsidR="00142C0D" w:rsidRPr="003602BF" w:rsidRDefault="00142C0D" w:rsidP="00464F60">
            <w:pPr>
              <w:spacing w:before="40"/>
              <w:rPr>
                <w:rFonts w:eastAsiaTheme="minorEastAsia"/>
                <w:szCs w:val="20"/>
                <w:lang w:eastAsia="zh-CN"/>
              </w:rPr>
            </w:pPr>
            <w:r w:rsidRPr="00D22A54">
              <w:rPr>
                <w:szCs w:val="20"/>
              </w:rPr>
              <w:t>VRB-to-PRB mapping</w:t>
            </w:r>
          </w:p>
        </w:tc>
        <w:tc>
          <w:tcPr>
            <w:tcW w:w="4864" w:type="dxa"/>
            <w:noWrap/>
          </w:tcPr>
          <w:p w14:paraId="64D842AF" w14:textId="77777777" w:rsidR="00142C0D" w:rsidRPr="00AA2584" w:rsidRDefault="00142C0D" w:rsidP="00464F60">
            <w:pPr>
              <w:rPr>
                <w:rFonts w:eastAsiaTheme="minorEastAsia"/>
                <w:lang w:eastAsia="zh-CN"/>
              </w:rPr>
            </w:pPr>
            <w:r>
              <w:rPr>
                <w:rFonts w:eastAsiaTheme="minorEastAsia"/>
                <w:lang w:eastAsia="zh-CN"/>
              </w:rPr>
              <w:t>Potentially can be used for indicating released configuration(s)</w:t>
            </w:r>
          </w:p>
        </w:tc>
      </w:tr>
      <w:tr w:rsidR="00142C0D" w:rsidRPr="00A72F1F" w14:paraId="743EDD57" w14:textId="77777777" w:rsidTr="00464F60">
        <w:trPr>
          <w:trHeight w:val="255"/>
          <w:jc w:val="center"/>
        </w:trPr>
        <w:tc>
          <w:tcPr>
            <w:tcW w:w="2216" w:type="dxa"/>
          </w:tcPr>
          <w:p w14:paraId="5E01BB00" w14:textId="77777777" w:rsidR="00142C0D" w:rsidRPr="00A72F1F" w:rsidRDefault="00142C0D" w:rsidP="00464F60">
            <w:pPr>
              <w:rPr>
                <w:rFonts w:eastAsiaTheme="minorEastAsia"/>
                <w:szCs w:val="20"/>
                <w:lang w:eastAsia="zh-CN"/>
              </w:rPr>
            </w:pPr>
            <w:r w:rsidRPr="00A72F1F">
              <w:rPr>
                <w:szCs w:val="20"/>
              </w:rPr>
              <w:t xml:space="preserve">Modulation and coding scheme </w:t>
            </w:r>
          </w:p>
        </w:tc>
        <w:tc>
          <w:tcPr>
            <w:tcW w:w="4864" w:type="dxa"/>
            <w:noWrap/>
          </w:tcPr>
          <w:p w14:paraId="036FD4AF" w14:textId="77777777" w:rsidR="00142C0D" w:rsidRPr="00A72F1F" w:rsidRDefault="00142C0D" w:rsidP="00464F60">
            <w:pPr>
              <w:rPr>
                <w:rFonts w:eastAsiaTheme="minorEastAsia"/>
                <w:strike/>
                <w:szCs w:val="20"/>
                <w:lang w:eastAsia="zh-CN"/>
              </w:rPr>
            </w:pPr>
            <w:r>
              <w:rPr>
                <w:rFonts w:eastAsiaTheme="minorEastAsia"/>
                <w:lang w:eastAsia="zh-CN"/>
              </w:rPr>
              <w:t>Used for validation</w:t>
            </w:r>
          </w:p>
        </w:tc>
      </w:tr>
      <w:tr w:rsidR="00142C0D" w:rsidRPr="00A72F1F" w14:paraId="59DC7D28" w14:textId="77777777" w:rsidTr="00464F60">
        <w:trPr>
          <w:trHeight w:val="255"/>
          <w:jc w:val="center"/>
        </w:trPr>
        <w:tc>
          <w:tcPr>
            <w:tcW w:w="2216" w:type="dxa"/>
          </w:tcPr>
          <w:p w14:paraId="2ABE5369" w14:textId="77777777" w:rsidR="00142C0D" w:rsidRDefault="00142C0D" w:rsidP="00464F60">
            <w:pPr>
              <w:rPr>
                <w:rFonts w:eastAsiaTheme="minorEastAsia"/>
                <w:szCs w:val="20"/>
                <w:lang w:eastAsia="zh-CN"/>
              </w:rPr>
            </w:pPr>
            <w:r w:rsidRPr="0010476E">
              <w:rPr>
                <w:rFonts w:eastAsiaTheme="minorEastAsia"/>
                <w:szCs w:val="20"/>
                <w:lang w:eastAsia="zh-CN"/>
              </w:rPr>
              <w:t>New data indicator</w:t>
            </w:r>
          </w:p>
        </w:tc>
        <w:tc>
          <w:tcPr>
            <w:tcW w:w="4864" w:type="dxa"/>
            <w:noWrap/>
          </w:tcPr>
          <w:p w14:paraId="62929FE9"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2E0D9366" w14:textId="77777777" w:rsidR="00142C0D" w:rsidRPr="00A72F1F" w:rsidRDefault="00142C0D" w:rsidP="00464F60">
            <w:pPr>
              <w:rPr>
                <w:rFonts w:eastAsiaTheme="minorEastAsia"/>
                <w:szCs w:val="20"/>
                <w:lang w:eastAsia="zh-CN"/>
              </w:rPr>
            </w:pPr>
            <w:r>
              <w:rPr>
                <w:rFonts w:eastAsiaTheme="minorEastAsia"/>
                <w:szCs w:val="20"/>
                <w:lang w:eastAsia="zh-CN"/>
              </w:rPr>
              <w:t>NDI is used for indicating a DCI for activation or a DCI for retransmission</w:t>
            </w:r>
          </w:p>
        </w:tc>
      </w:tr>
      <w:tr w:rsidR="00142C0D" w:rsidRPr="00FE51BB" w14:paraId="164892AE" w14:textId="77777777" w:rsidTr="00464F60">
        <w:trPr>
          <w:trHeight w:val="255"/>
          <w:jc w:val="center"/>
        </w:trPr>
        <w:tc>
          <w:tcPr>
            <w:tcW w:w="2216" w:type="dxa"/>
          </w:tcPr>
          <w:p w14:paraId="7ABA3DD8" w14:textId="77777777" w:rsidR="00142C0D" w:rsidRDefault="00142C0D" w:rsidP="00464F60">
            <w:pPr>
              <w:rPr>
                <w:rFonts w:eastAsiaTheme="minorEastAsia"/>
                <w:szCs w:val="20"/>
                <w:lang w:eastAsia="zh-CN"/>
              </w:rPr>
            </w:pPr>
            <w:r w:rsidRPr="00A72F1F">
              <w:rPr>
                <w:szCs w:val="20"/>
              </w:rPr>
              <w:t>Redundancy version</w:t>
            </w:r>
          </w:p>
        </w:tc>
        <w:tc>
          <w:tcPr>
            <w:tcW w:w="4864" w:type="dxa"/>
            <w:noWrap/>
          </w:tcPr>
          <w:p w14:paraId="55E39143" w14:textId="77777777" w:rsidR="00142C0D" w:rsidRPr="00FE51BB" w:rsidRDefault="00142C0D" w:rsidP="00464F60">
            <w:pPr>
              <w:rPr>
                <w:rFonts w:eastAsiaTheme="minorEastAsia"/>
                <w:szCs w:val="20"/>
                <w:lang w:eastAsia="zh-CN"/>
              </w:rPr>
            </w:pPr>
            <w:r>
              <w:rPr>
                <w:rFonts w:eastAsiaTheme="minorEastAsia"/>
                <w:lang w:eastAsia="zh-CN"/>
              </w:rPr>
              <w:t>Used for validation</w:t>
            </w:r>
          </w:p>
        </w:tc>
      </w:tr>
      <w:tr w:rsidR="00142C0D" w:rsidRPr="00A72F1F" w14:paraId="09E445A2" w14:textId="77777777" w:rsidTr="00464F60">
        <w:trPr>
          <w:trHeight w:val="255"/>
          <w:jc w:val="center"/>
        </w:trPr>
        <w:tc>
          <w:tcPr>
            <w:tcW w:w="2216" w:type="dxa"/>
          </w:tcPr>
          <w:p w14:paraId="792FE0CB" w14:textId="77777777" w:rsidR="00142C0D" w:rsidRPr="00A72F1F" w:rsidRDefault="00142C0D" w:rsidP="00464F60">
            <w:pPr>
              <w:rPr>
                <w:rFonts w:eastAsiaTheme="minorEastAsia"/>
                <w:szCs w:val="20"/>
                <w:lang w:eastAsia="zh-CN"/>
              </w:rPr>
            </w:pPr>
            <w:r w:rsidRPr="00A72F1F">
              <w:rPr>
                <w:szCs w:val="20"/>
              </w:rPr>
              <w:t xml:space="preserve">HARQ process number </w:t>
            </w:r>
          </w:p>
        </w:tc>
        <w:tc>
          <w:tcPr>
            <w:tcW w:w="4864" w:type="dxa"/>
          </w:tcPr>
          <w:p w14:paraId="3CCFC5CE" w14:textId="77777777" w:rsidR="00142C0D" w:rsidRPr="00A72F1F" w:rsidRDefault="00142C0D" w:rsidP="00464F60">
            <w:pPr>
              <w:rPr>
                <w:szCs w:val="20"/>
              </w:rPr>
            </w:pPr>
            <w:r>
              <w:rPr>
                <w:rFonts w:eastAsiaTheme="minorEastAsia"/>
                <w:lang w:eastAsia="zh-CN"/>
              </w:rPr>
              <w:t>Used for validation</w:t>
            </w:r>
          </w:p>
        </w:tc>
      </w:tr>
      <w:tr w:rsidR="00142C0D" w:rsidRPr="003602BF" w14:paraId="04AFE909" w14:textId="77777777" w:rsidTr="00464F60">
        <w:trPr>
          <w:trHeight w:val="255"/>
          <w:jc w:val="center"/>
        </w:trPr>
        <w:tc>
          <w:tcPr>
            <w:tcW w:w="2216" w:type="dxa"/>
          </w:tcPr>
          <w:p w14:paraId="15500A82" w14:textId="77777777" w:rsidR="00142C0D" w:rsidRPr="003602BF" w:rsidRDefault="00142C0D" w:rsidP="00464F60">
            <w:pPr>
              <w:spacing w:before="40"/>
              <w:rPr>
                <w:rFonts w:eastAsiaTheme="minorEastAsia"/>
                <w:szCs w:val="20"/>
                <w:lang w:eastAsia="zh-CN"/>
              </w:rPr>
            </w:pPr>
            <w:r w:rsidRPr="00E83B20">
              <w:rPr>
                <w:szCs w:val="20"/>
              </w:rPr>
              <w:t>Downlink Assignment Index</w:t>
            </w:r>
          </w:p>
        </w:tc>
        <w:tc>
          <w:tcPr>
            <w:tcW w:w="4864" w:type="dxa"/>
            <w:noWrap/>
            <w:hideMark/>
          </w:tcPr>
          <w:p w14:paraId="3AAFC89C" w14:textId="77777777" w:rsidR="00142C0D" w:rsidRPr="003602BF" w:rsidRDefault="00142C0D" w:rsidP="00464F60">
            <w:pPr>
              <w:rPr>
                <w:rFonts w:eastAsiaTheme="minorEastAsia"/>
                <w:szCs w:val="20"/>
                <w:lang w:eastAsia="zh-CN"/>
              </w:rPr>
            </w:pPr>
            <w:r>
              <w:rPr>
                <w:rFonts w:eastAsiaTheme="minorEastAsia"/>
                <w:lang w:eastAsia="zh-CN"/>
              </w:rPr>
              <w:t>Potentially can be used for indicating released configuration(s)</w:t>
            </w:r>
          </w:p>
        </w:tc>
      </w:tr>
      <w:tr w:rsidR="00142C0D" w:rsidRPr="006269C5" w14:paraId="529821C0" w14:textId="77777777" w:rsidTr="00464F60">
        <w:trPr>
          <w:trHeight w:val="255"/>
          <w:jc w:val="center"/>
        </w:trPr>
        <w:tc>
          <w:tcPr>
            <w:tcW w:w="2216" w:type="dxa"/>
          </w:tcPr>
          <w:p w14:paraId="6B8BA202" w14:textId="77777777" w:rsidR="00142C0D" w:rsidRDefault="00142C0D" w:rsidP="00464F60">
            <w:pPr>
              <w:spacing w:before="40"/>
              <w:rPr>
                <w:rFonts w:eastAsiaTheme="minorEastAsia"/>
                <w:szCs w:val="20"/>
                <w:lang w:eastAsia="zh-CN"/>
              </w:rPr>
            </w:pPr>
            <w:r w:rsidRPr="00D22A54">
              <w:rPr>
                <w:szCs w:val="20"/>
              </w:rPr>
              <w:t xml:space="preserve">TPC command for PUCCH </w:t>
            </w:r>
          </w:p>
        </w:tc>
        <w:tc>
          <w:tcPr>
            <w:tcW w:w="4864" w:type="dxa"/>
            <w:noWrap/>
          </w:tcPr>
          <w:p w14:paraId="66D31937"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4B7B41CD" w14:textId="77777777" w:rsidR="00142C0D" w:rsidRPr="006269C5" w:rsidRDefault="00142C0D" w:rsidP="00464F60">
            <w:pPr>
              <w:rPr>
                <w:rFonts w:eastAsiaTheme="minorEastAsia"/>
                <w:szCs w:val="20"/>
                <w:lang w:eastAsia="zh-CN"/>
              </w:rPr>
            </w:pPr>
            <w:r w:rsidRPr="00D22A54">
              <w:rPr>
                <w:szCs w:val="20"/>
              </w:rPr>
              <w:t xml:space="preserve">TPC command for PUCCH </w:t>
            </w:r>
            <w:r>
              <w:t>is used for SPS PDSCH release</w:t>
            </w:r>
            <w:r w:rsidRPr="00F425EE">
              <w:rPr>
                <w:rFonts w:hint="eastAsia"/>
              </w:rPr>
              <w:t xml:space="preserve"> </w:t>
            </w:r>
            <w:r>
              <w:t>HARQ-ACK</w:t>
            </w:r>
          </w:p>
        </w:tc>
      </w:tr>
      <w:tr w:rsidR="00142C0D" w:rsidRPr="003602BF" w14:paraId="2BE3D94C" w14:textId="77777777" w:rsidTr="00464F60">
        <w:trPr>
          <w:trHeight w:val="255"/>
          <w:jc w:val="center"/>
        </w:trPr>
        <w:tc>
          <w:tcPr>
            <w:tcW w:w="2216" w:type="dxa"/>
          </w:tcPr>
          <w:p w14:paraId="31539925" w14:textId="77777777" w:rsidR="00142C0D" w:rsidRDefault="00142C0D" w:rsidP="00464F60">
            <w:pPr>
              <w:spacing w:before="40"/>
              <w:rPr>
                <w:rFonts w:eastAsiaTheme="minorEastAsia"/>
                <w:szCs w:val="20"/>
                <w:lang w:eastAsia="zh-CN"/>
              </w:rPr>
            </w:pPr>
            <w:r w:rsidRPr="00A72F1F">
              <w:rPr>
                <w:rFonts w:hint="eastAsia"/>
                <w:szCs w:val="20"/>
              </w:rPr>
              <w:t>PUCCH resource indicator</w:t>
            </w:r>
          </w:p>
        </w:tc>
        <w:tc>
          <w:tcPr>
            <w:tcW w:w="4864" w:type="dxa"/>
            <w:noWrap/>
          </w:tcPr>
          <w:p w14:paraId="6F26E479"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4217F376" w14:textId="77777777" w:rsidR="00142C0D" w:rsidRPr="003602BF" w:rsidRDefault="00142C0D" w:rsidP="00464F60">
            <w:pPr>
              <w:rPr>
                <w:rFonts w:eastAsiaTheme="minorEastAsia"/>
                <w:szCs w:val="20"/>
                <w:lang w:eastAsia="zh-CN"/>
              </w:rPr>
            </w:pPr>
            <w:r w:rsidRPr="00A72F1F">
              <w:rPr>
                <w:rFonts w:hint="eastAsia"/>
                <w:szCs w:val="20"/>
              </w:rPr>
              <w:t>PUCCH resource indicator</w:t>
            </w:r>
            <w:r w:rsidRPr="00D22A54">
              <w:rPr>
                <w:szCs w:val="20"/>
              </w:rPr>
              <w:t xml:space="preserve"> for PUCCH </w:t>
            </w:r>
            <w:r>
              <w:t>is used for SPS PDSCH release</w:t>
            </w:r>
            <w:r w:rsidRPr="00F425EE">
              <w:rPr>
                <w:rFonts w:hint="eastAsia"/>
              </w:rPr>
              <w:t xml:space="preserve"> </w:t>
            </w:r>
            <w:r>
              <w:t>HARQ-ACK</w:t>
            </w:r>
          </w:p>
        </w:tc>
      </w:tr>
      <w:tr w:rsidR="00142C0D" w14:paraId="376E63B3" w14:textId="77777777" w:rsidTr="00464F60">
        <w:trPr>
          <w:trHeight w:val="255"/>
          <w:jc w:val="center"/>
        </w:trPr>
        <w:tc>
          <w:tcPr>
            <w:tcW w:w="2216" w:type="dxa"/>
          </w:tcPr>
          <w:p w14:paraId="5F1413DF" w14:textId="77777777" w:rsidR="00142C0D" w:rsidRDefault="00142C0D" w:rsidP="00464F60">
            <w:pPr>
              <w:rPr>
                <w:rFonts w:eastAsiaTheme="minorEastAsia"/>
                <w:szCs w:val="20"/>
                <w:lang w:eastAsia="zh-CN"/>
              </w:rPr>
            </w:pPr>
            <w:r w:rsidRPr="00A72F1F">
              <w:rPr>
                <w:rFonts w:hint="eastAsia"/>
                <w:szCs w:val="20"/>
              </w:rPr>
              <w:t>PDSCH-to-HARQ feedback timing indicator</w:t>
            </w:r>
          </w:p>
        </w:tc>
        <w:tc>
          <w:tcPr>
            <w:tcW w:w="4864" w:type="dxa"/>
            <w:noWrap/>
          </w:tcPr>
          <w:p w14:paraId="204B34FF" w14:textId="77777777" w:rsidR="00142C0D" w:rsidRDefault="00142C0D" w:rsidP="00464F60">
            <w:pPr>
              <w:rPr>
                <w:rFonts w:eastAsiaTheme="minorEastAsia"/>
                <w:szCs w:val="20"/>
                <w:lang w:eastAsia="zh-CN"/>
              </w:rPr>
            </w:pPr>
            <w:r>
              <w:rPr>
                <w:rFonts w:eastAsiaTheme="minorEastAsia"/>
                <w:szCs w:val="20"/>
                <w:lang w:eastAsia="zh-CN"/>
              </w:rPr>
              <w:t>Not applicable for indicating released configuration(s).</w:t>
            </w:r>
          </w:p>
          <w:p w14:paraId="003CCC18" w14:textId="77777777" w:rsidR="00142C0D" w:rsidRDefault="00142C0D" w:rsidP="00464F60">
            <w:pPr>
              <w:rPr>
                <w:rFonts w:eastAsiaTheme="minorEastAsia"/>
                <w:szCs w:val="20"/>
                <w:lang w:eastAsia="zh-CN"/>
              </w:rPr>
            </w:pPr>
            <w:r w:rsidRPr="00A72F1F">
              <w:rPr>
                <w:rFonts w:hint="eastAsia"/>
                <w:szCs w:val="20"/>
              </w:rPr>
              <w:t>PDSCH-to-HARQ feedback timing indicator</w:t>
            </w:r>
            <w:r w:rsidRPr="00D22A54">
              <w:rPr>
                <w:szCs w:val="20"/>
              </w:rPr>
              <w:t xml:space="preserve"> for PUCCH </w:t>
            </w:r>
            <w:r>
              <w:t>is used for SPS PDSCH release</w:t>
            </w:r>
            <w:r w:rsidRPr="00F425EE">
              <w:rPr>
                <w:rFonts w:hint="eastAsia"/>
              </w:rPr>
              <w:t xml:space="preserve"> </w:t>
            </w:r>
            <w:r>
              <w:t>HARQ-ACK</w:t>
            </w:r>
          </w:p>
        </w:tc>
      </w:tr>
    </w:tbl>
    <w:p w14:paraId="4FBEEE9F" w14:textId="77777777" w:rsidR="00142C0D" w:rsidRPr="008D215F" w:rsidRDefault="00142C0D" w:rsidP="00666111">
      <w:pPr>
        <w:pStyle w:val="a0"/>
        <w:rPr>
          <w:rFonts w:eastAsia="宋体"/>
          <w:szCs w:val="22"/>
          <w:lang w:eastAsia="zh-CN"/>
        </w:rPr>
      </w:pPr>
    </w:p>
    <w:p w14:paraId="6CD5A631" w14:textId="77777777" w:rsidR="009C0D52" w:rsidRDefault="009C0D52" w:rsidP="009C0D52">
      <w:pPr>
        <w:pStyle w:val="a0"/>
        <w:rPr>
          <w:rFonts w:eastAsia="宋体"/>
          <w:szCs w:val="22"/>
          <w:lang w:val="en-GB" w:eastAsia="zh-CN"/>
        </w:rPr>
      </w:pPr>
      <w:r>
        <w:rPr>
          <w:rFonts w:eastAsia="宋体"/>
          <w:szCs w:val="22"/>
          <w:lang w:val="en-GB" w:eastAsia="zh-CN"/>
        </w:rPr>
        <w:lastRenderedPageBreak/>
        <w:t xml:space="preserve">Note that up to 4 bits are needed in the release DCI for indicating configurations. If there is no enough space for existing fields in </w:t>
      </w:r>
      <w:proofErr w:type="spellStart"/>
      <w:r>
        <w:rPr>
          <w:rFonts w:eastAsia="宋体"/>
          <w:szCs w:val="22"/>
          <w:lang w:val="en-GB" w:eastAsia="zh-CN"/>
        </w:rPr>
        <w:t>fallback</w:t>
      </w:r>
      <w:proofErr w:type="spellEnd"/>
      <w:r>
        <w:rPr>
          <w:rFonts w:eastAsia="宋体"/>
          <w:szCs w:val="22"/>
          <w:lang w:val="en-GB" w:eastAsia="zh-CN"/>
        </w:rPr>
        <w:t xml:space="preserve"> DCI to indicate UL CG released configuration following alternatives are considered.</w:t>
      </w:r>
    </w:p>
    <w:p w14:paraId="5B559478" w14:textId="77777777" w:rsidR="009C0D52" w:rsidRDefault="009C0D52" w:rsidP="009C0D52">
      <w:pPr>
        <w:pStyle w:val="a0"/>
        <w:numPr>
          <w:ilvl w:val="0"/>
          <w:numId w:val="28"/>
        </w:numPr>
        <w:rPr>
          <w:rFonts w:eastAsia="宋体"/>
          <w:szCs w:val="22"/>
          <w:lang w:val="en-GB" w:eastAsia="zh-CN"/>
        </w:rPr>
      </w:pPr>
      <w:r>
        <w:rPr>
          <w:rFonts w:eastAsia="宋体"/>
          <w:szCs w:val="22"/>
          <w:lang w:val="en-GB" w:eastAsia="zh-CN"/>
        </w:rPr>
        <w:t>Alt. 1: Non-</w:t>
      </w:r>
      <w:proofErr w:type="spellStart"/>
      <w:r>
        <w:rPr>
          <w:rFonts w:eastAsia="宋体"/>
          <w:szCs w:val="22"/>
          <w:lang w:val="en-GB" w:eastAsia="zh-CN"/>
        </w:rPr>
        <w:t>fallback</w:t>
      </w:r>
      <w:proofErr w:type="spellEnd"/>
      <w:r>
        <w:rPr>
          <w:rFonts w:eastAsia="宋体"/>
          <w:szCs w:val="22"/>
          <w:lang w:val="en-GB" w:eastAsia="zh-CN"/>
        </w:rPr>
        <w:t xml:space="preserve"> DCI can be used for release of SPS/CG in case of multiple resource configurations</w:t>
      </w:r>
    </w:p>
    <w:p w14:paraId="7D2DA45E" w14:textId="77777777" w:rsidR="009C0D52" w:rsidRDefault="009C0D52" w:rsidP="009C0D52">
      <w:pPr>
        <w:pStyle w:val="a0"/>
        <w:numPr>
          <w:ilvl w:val="0"/>
          <w:numId w:val="28"/>
        </w:numPr>
        <w:rPr>
          <w:rFonts w:eastAsia="宋体"/>
          <w:szCs w:val="22"/>
          <w:lang w:val="en-GB" w:eastAsia="zh-CN"/>
        </w:rPr>
      </w:pPr>
      <w:r>
        <w:rPr>
          <w:rFonts w:eastAsia="宋体"/>
          <w:szCs w:val="22"/>
          <w:lang w:val="en-GB" w:eastAsia="zh-CN"/>
        </w:rPr>
        <w:t xml:space="preserve">Alt. 2: Introduce new field for indicating UL CG released configuration in </w:t>
      </w:r>
      <w:proofErr w:type="spellStart"/>
      <w:r>
        <w:rPr>
          <w:rFonts w:eastAsia="宋体"/>
          <w:szCs w:val="22"/>
          <w:lang w:val="en-GB" w:eastAsia="zh-CN"/>
        </w:rPr>
        <w:t>fallback</w:t>
      </w:r>
      <w:proofErr w:type="spellEnd"/>
      <w:r>
        <w:rPr>
          <w:rFonts w:eastAsia="宋体"/>
          <w:szCs w:val="22"/>
          <w:lang w:val="en-GB" w:eastAsia="zh-CN"/>
        </w:rPr>
        <w:t xml:space="preserve"> DCI for release of SPS/CG.</w:t>
      </w:r>
    </w:p>
    <w:p w14:paraId="4969E89E" w14:textId="5D74B5EA" w:rsidR="003F0F14" w:rsidRDefault="003F0F14" w:rsidP="003F0F14">
      <w:pPr>
        <w:pStyle w:val="a0"/>
        <w:rPr>
          <w:rFonts w:eastAsia="宋体"/>
          <w:szCs w:val="22"/>
          <w:lang w:val="en-GB" w:eastAsia="zh-CN"/>
        </w:rPr>
      </w:pPr>
      <w:bookmarkStart w:id="8" w:name="_GoBack"/>
      <w:bookmarkEnd w:id="8"/>
      <w:r>
        <w:rPr>
          <w:rFonts w:eastAsia="宋体"/>
          <w:szCs w:val="22"/>
          <w:lang w:val="en-GB" w:eastAsia="zh-CN"/>
        </w:rPr>
        <w:t xml:space="preserve">In case of activation by </w:t>
      </w:r>
      <w:proofErr w:type="spellStart"/>
      <w:r>
        <w:rPr>
          <w:rFonts w:eastAsia="宋体"/>
          <w:szCs w:val="22"/>
          <w:lang w:val="en-GB" w:eastAsia="zh-CN"/>
        </w:rPr>
        <w:t>fallback</w:t>
      </w:r>
      <w:proofErr w:type="spellEnd"/>
      <w:r>
        <w:rPr>
          <w:rFonts w:eastAsia="宋体"/>
          <w:szCs w:val="22"/>
          <w:lang w:val="en-GB" w:eastAsia="zh-CN"/>
        </w:rPr>
        <w:t xml:space="preserve"> DCI, i.e. DCI format 0_0, single resource configuration is activated</w:t>
      </w:r>
      <w:r w:rsidR="00A759BE">
        <w:rPr>
          <w:rFonts w:eastAsia="宋体"/>
          <w:szCs w:val="22"/>
          <w:lang w:val="en-GB" w:eastAsia="zh-CN"/>
        </w:rPr>
        <w:t>/deactivated</w:t>
      </w:r>
      <w:r>
        <w:rPr>
          <w:rFonts w:eastAsia="宋体"/>
          <w:szCs w:val="22"/>
          <w:lang w:val="en-GB" w:eastAsia="zh-CN"/>
        </w:rPr>
        <w:t xml:space="preserve"> due that there may not be new field for activation field. Therefore, </w:t>
      </w:r>
      <w:proofErr w:type="spellStart"/>
      <w:r>
        <w:rPr>
          <w:rFonts w:eastAsia="宋体"/>
          <w:szCs w:val="22"/>
          <w:lang w:val="en-GB" w:eastAsia="zh-CN"/>
        </w:rPr>
        <w:t>fallback</w:t>
      </w:r>
      <w:proofErr w:type="spellEnd"/>
      <w:r>
        <w:rPr>
          <w:rFonts w:eastAsia="宋体"/>
          <w:szCs w:val="22"/>
          <w:lang w:val="en-GB" w:eastAsia="zh-CN"/>
        </w:rPr>
        <w:t xml:space="preserve"> DCI may not be applicable in case of multiple resource configuration. If new field is needed for activation</w:t>
      </w:r>
      <w:r w:rsidR="00A759BE">
        <w:rPr>
          <w:rFonts w:eastAsia="宋体"/>
          <w:szCs w:val="22"/>
          <w:lang w:val="en-GB" w:eastAsia="zh-CN"/>
        </w:rPr>
        <w:t>/deactivation</w:t>
      </w:r>
      <w:r>
        <w:rPr>
          <w:rFonts w:eastAsia="宋体"/>
          <w:szCs w:val="22"/>
          <w:lang w:val="en-GB" w:eastAsia="zh-CN"/>
        </w:rPr>
        <w:t xml:space="preserve"> in case of multiple configurations, multiple resource configurations activated by DCI should be based on non-</w:t>
      </w:r>
      <w:proofErr w:type="spellStart"/>
      <w:r>
        <w:rPr>
          <w:rFonts w:eastAsia="宋体"/>
          <w:szCs w:val="22"/>
          <w:lang w:val="en-GB" w:eastAsia="zh-CN"/>
        </w:rPr>
        <w:t>fallback</w:t>
      </w:r>
      <w:proofErr w:type="spellEnd"/>
      <w:r>
        <w:rPr>
          <w:rFonts w:eastAsia="宋体"/>
          <w:szCs w:val="22"/>
          <w:lang w:val="en-GB" w:eastAsia="zh-CN"/>
        </w:rPr>
        <w:t xml:space="preserve"> DCI, e.g. Rel-15 DCI format 0_1 or DCI format for </w:t>
      </w:r>
      <w:proofErr w:type="spellStart"/>
      <w:r>
        <w:rPr>
          <w:rFonts w:eastAsia="宋体"/>
          <w:szCs w:val="22"/>
          <w:lang w:val="en-GB" w:eastAsia="zh-CN"/>
        </w:rPr>
        <w:t>eURLLC</w:t>
      </w:r>
      <w:proofErr w:type="spellEnd"/>
      <w:r>
        <w:rPr>
          <w:rFonts w:eastAsia="宋体"/>
          <w:szCs w:val="22"/>
          <w:lang w:val="en-GB" w:eastAsia="zh-CN"/>
        </w:rPr>
        <w:t xml:space="preserve">. In case of single resource configuration, either </w:t>
      </w:r>
      <w:proofErr w:type="spellStart"/>
      <w:r>
        <w:rPr>
          <w:rFonts w:eastAsia="宋体"/>
          <w:szCs w:val="22"/>
          <w:lang w:val="en-GB" w:eastAsia="zh-CN"/>
        </w:rPr>
        <w:t>fallback</w:t>
      </w:r>
      <w:proofErr w:type="spellEnd"/>
      <w:r>
        <w:rPr>
          <w:rFonts w:eastAsia="宋体"/>
          <w:szCs w:val="22"/>
          <w:lang w:val="en-GB" w:eastAsia="zh-CN"/>
        </w:rPr>
        <w:t xml:space="preserve"> DCI or non-</w:t>
      </w:r>
      <w:proofErr w:type="spellStart"/>
      <w:r>
        <w:rPr>
          <w:rFonts w:eastAsia="宋体"/>
          <w:szCs w:val="22"/>
          <w:lang w:val="en-GB" w:eastAsia="zh-CN"/>
        </w:rPr>
        <w:t>fallback</w:t>
      </w:r>
      <w:proofErr w:type="spellEnd"/>
      <w:r>
        <w:rPr>
          <w:rFonts w:eastAsia="宋体"/>
          <w:szCs w:val="22"/>
          <w:lang w:val="en-GB" w:eastAsia="zh-CN"/>
        </w:rPr>
        <w:t xml:space="preserve"> DCI can be used for activation</w:t>
      </w:r>
      <w:r w:rsidR="00A759BE">
        <w:rPr>
          <w:rFonts w:eastAsia="宋体"/>
          <w:szCs w:val="22"/>
          <w:lang w:val="en-GB" w:eastAsia="zh-CN"/>
        </w:rPr>
        <w:t>/deactivation</w:t>
      </w:r>
      <w:r>
        <w:rPr>
          <w:rFonts w:eastAsia="宋体"/>
          <w:szCs w:val="22"/>
          <w:lang w:val="en-GB" w:eastAsia="zh-CN"/>
        </w:rPr>
        <w:t xml:space="preserve"> of type 2 UL configured grant.</w:t>
      </w:r>
    </w:p>
    <w:p w14:paraId="4C4BFFDF" w14:textId="6173AC12" w:rsidR="00B042C0" w:rsidRDefault="003F0F14" w:rsidP="003F0F14">
      <w:pPr>
        <w:pStyle w:val="a6"/>
        <w:spacing w:before="0" w:after="0" w:line="360" w:lineRule="auto"/>
        <w:jc w:val="both"/>
        <w:rPr>
          <w:b/>
        </w:rPr>
      </w:pPr>
      <w:bookmarkStart w:id="9" w:name="_Ref20932602"/>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F47FBA">
        <w:rPr>
          <w:b/>
          <w:noProof/>
        </w:rPr>
        <w:t>1</w:t>
      </w:r>
      <w:r w:rsidRPr="00FA449B">
        <w:rPr>
          <w:b/>
        </w:rPr>
        <w:fldChar w:fldCharType="end"/>
      </w:r>
      <w:r w:rsidRPr="00FA449B">
        <w:rPr>
          <w:b/>
        </w:rPr>
        <w:t xml:space="preserve">: </w:t>
      </w:r>
      <w:r>
        <w:rPr>
          <w:b/>
        </w:rPr>
        <w:t xml:space="preserve">In case of multiple resource configurations, </w:t>
      </w:r>
      <w:r w:rsidR="00B042C0">
        <w:rPr>
          <w:b/>
        </w:rPr>
        <w:t>following alternatives for indicating activated/released CG/SPS configuration are considered.</w:t>
      </w:r>
      <w:bookmarkEnd w:id="9"/>
    </w:p>
    <w:p w14:paraId="057DAD26" w14:textId="77777777" w:rsidR="00B042C0" w:rsidRPr="008D215F" w:rsidRDefault="00B042C0" w:rsidP="00B042C0">
      <w:pPr>
        <w:pStyle w:val="a0"/>
        <w:numPr>
          <w:ilvl w:val="0"/>
          <w:numId w:val="28"/>
        </w:numPr>
        <w:rPr>
          <w:rFonts w:eastAsia="宋体"/>
          <w:b/>
          <w:szCs w:val="22"/>
          <w:lang w:val="en-GB" w:eastAsia="zh-CN"/>
        </w:rPr>
      </w:pPr>
      <w:r w:rsidRPr="008D215F">
        <w:rPr>
          <w:rFonts w:eastAsia="宋体"/>
          <w:b/>
          <w:szCs w:val="22"/>
          <w:lang w:val="en-GB" w:eastAsia="zh-CN"/>
        </w:rPr>
        <w:t>Alt. 1: Non-</w:t>
      </w:r>
      <w:proofErr w:type="spellStart"/>
      <w:r w:rsidRPr="008D215F">
        <w:rPr>
          <w:rFonts w:eastAsia="宋体"/>
          <w:b/>
          <w:szCs w:val="22"/>
          <w:lang w:val="en-GB" w:eastAsia="zh-CN"/>
        </w:rPr>
        <w:t>fallback</w:t>
      </w:r>
      <w:proofErr w:type="spellEnd"/>
      <w:r w:rsidRPr="008D215F">
        <w:rPr>
          <w:rFonts w:eastAsia="宋体"/>
          <w:b/>
          <w:szCs w:val="22"/>
          <w:lang w:val="en-GB" w:eastAsia="zh-CN"/>
        </w:rPr>
        <w:t xml:space="preserve"> DCI can be used for release of SPS/CG in case of multiple resource configurations</w:t>
      </w:r>
    </w:p>
    <w:p w14:paraId="416830DE" w14:textId="77777777" w:rsidR="00B042C0" w:rsidRPr="008D215F" w:rsidRDefault="00B042C0" w:rsidP="00B042C0">
      <w:pPr>
        <w:pStyle w:val="a0"/>
        <w:numPr>
          <w:ilvl w:val="0"/>
          <w:numId w:val="28"/>
        </w:numPr>
        <w:rPr>
          <w:rFonts w:eastAsia="宋体"/>
          <w:b/>
          <w:szCs w:val="22"/>
          <w:lang w:val="en-GB" w:eastAsia="zh-CN"/>
        </w:rPr>
      </w:pPr>
      <w:r w:rsidRPr="008D215F">
        <w:rPr>
          <w:rFonts w:eastAsia="宋体"/>
          <w:b/>
          <w:szCs w:val="22"/>
          <w:lang w:val="en-GB" w:eastAsia="zh-CN"/>
        </w:rPr>
        <w:t xml:space="preserve">Alt. 2: Introduce new field for indicating UL CG released configuration in </w:t>
      </w:r>
      <w:proofErr w:type="spellStart"/>
      <w:r w:rsidRPr="008D215F">
        <w:rPr>
          <w:rFonts w:eastAsia="宋体"/>
          <w:b/>
          <w:szCs w:val="22"/>
          <w:lang w:val="en-GB" w:eastAsia="zh-CN"/>
        </w:rPr>
        <w:t>fallback</w:t>
      </w:r>
      <w:proofErr w:type="spellEnd"/>
      <w:r w:rsidRPr="008D215F">
        <w:rPr>
          <w:rFonts w:eastAsia="宋体"/>
          <w:b/>
          <w:szCs w:val="22"/>
          <w:lang w:val="en-GB" w:eastAsia="zh-CN"/>
        </w:rPr>
        <w:t xml:space="preserve"> DCI for release of SPS/CG.</w:t>
      </w:r>
    </w:p>
    <w:p w14:paraId="4C0D2D27" w14:textId="77777777" w:rsidR="00A23ED8" w:rsidRPr="00EC4FA2" w:rsidRDefault="00A23ED8" w:rsidP="00260D7A">
      <w:pPr>
        <w:pStyle w:val="a0"/>
        <w:rPr>
          <w:rFonts w:eastAsia="宋体"/>
          <w:szCs w:val="22"/>
          <w:lang w:val="en-GB" w:eastAsia="zh-CN"/>
        </w:rPr>
      </w:pPr>
    </w:p>
    <w:p w14:paraId="7C1DD3B7" w14:textId="77777777" w:rsidR="003C3181" w:rsidRPr="00586BF1" w:rsidRDefault="003C3181" w:rsidP="003C31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 xml:space="preserve">Configuration of multiple resource configuration </w:t>
      </w:r>
    </w:p>
    <w:p w14:paraId="1F500466" w14:textId="77777777" w:rsidR="003C3181" w:rsidRDefault="003C3181" w:rsidP="003C3181">
      <w:pPr>
        <w:pStyle w:val="a0"/>
        <w:rPr>
          <w:rFonts w:eastAsia="宋体"/>
          <w:szCs w:val="22"/>
          <w:lang w:eastAsia="zh-CN"/>
        </w:rPr>
      </w:pPr>
      <w:r>
        <w:rPr>
          <w:rFonts w:eastAsia="宋体"/>
          <w:szCs w:val="22"/>
          <w:lang w:eastAsia="zh-CN"/>
        </w:rPr>
        <w:t xml:space="preserve">In RAN1 #96bis meeting, it was agreed to support </w:t>
      </w:r>
      <w:r w:rsidRPr="00116310">
        <w:rPr>
          <w:rFonts w:eastAsia="Yu Mincho"/>
          <w:szCs w:val="20"/>
          <w:lang w:eastAsia="ja-JP"/>
        </w:rPr>
        <w:t>separate RRC parameters for different configured grant configurations</w:t>
      </w:r>
      <w:r w:rsidRPr="00BE2AF7">
        <w:rPr>
          <w:rFonts w:eastAsia="Yu Mincho"/>
          <w:szCs w:val="20"/>
          <w:lang w:eastAsia="ja-JP"/>
        </w:rPr>
        <w:t xml:space="preserve"> </w:t>
      </w:r>
      <w:r w:rsidRPr="00116310">
        <w:rPr>
          <w:rFonts w:eastAsia="Yu Mincho"/>
          <w:szCs w:val="20"/>
          <w:lang w:eastAsia="ja-JP"/>
        </w:rPr>
        <w:t>for a given BWP of a serving cell</w:t>
      </w:r>
      <w:r>
        <w:rPr>
          <w:rFonts w:eastAsia="Yu Mincho"/>
          <w:szCs w:val="20"/>
          <w:lang w:eastAsia="ja-JP"/>
        </w:rPr>
        <w:t xml:space="preserve">. It should be noted that multiple resource configurations are used to address two use cases identified during the SI, i.e. </w:t>
      </w:r>
      <w:r>
        <w:rPr>
          <w:rFonts w:eastAsia="宋体"/>
          <w:szCs w:val="22"/>
          <w:lang w:eastAsia="zh-CN"/>
        </w:rPr>
        <w:t xml:space="preserve">supporting different services or enhancing reliability and reducing latency. </w:t>
      </w:r>
    </w:p>
    <w:p w14:paraId="5BC58CB4" w14:textId="77777777" w:rsidR="003C3181" w:rsidRDefault="003C3181" w:rsidP="003C3181">
      <w:pPr>
        <w:pStyle w:val="a0"/>
        <w:rPr>
          <w:rFonts w:eastAsia="宋体"/>
          <w:szCs w:val="22"/>
          <w:lang w:eastAsia="zh-CN"/>
        </w:rPr>
      </w:pPr>
      <w:r>
        <w:rPr>
          <w:rFonts w:eastAsia="宋体"/>
          <w:szCs w:val="22"/>
          <w:lang w:eastAsia="zh-CN"/>
        </w:rPr>
        <w:t>In case of different services, separate parameters are needed for a given service, e.g. following parameters for a resource configuration can be configured separately.</w:t>
      </w:r>
    </w:p>
    <w:p w14:paraId="44B3B274"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Time resource allocation</w:t>
      </w:r>
    </w:p>
    <w:p w14:paraId="3CD1D68C"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Frequency resource allocation</w:t>
      </w:r>
    </w:p>
    <w:p w14:paraId="59207A7F"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MCS table and/or MCS level</w:t>
      </w:r>
    </w:p>
    <w:p w14:paraId="4E083879"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Periodicity</w:t>
      </w:r>
    </w:p>
    <w:p w14:paraId="2C6B47BC" w14:textId="77777777" w:rsidR="003C3181" w:rsidRPr="007D1B96" w:rsidRDefault="003C3181" w:rsidP="003C3181">
      <w:pPr>
        <w:pStyle w:val="a0"/>
        <w:numPr>
          <w:ilvl w:val="1"/>
          <w:numId w:val="10"/>
        </w:numPr>
        <w:spacing w:after="0"/>
        <w:ind w:left="1077" w:hanging="357"/>
        <w:rPr>
          <w:iCs/>
          <w:szCs w:val="20"/>
          <w:lang w:eastAsia="zh-CN"/>
        </w:rPr>
      </w:pPr>
      <w:r>
        <w:rPr>
          <w:rFonts w:eastAsia="宋体"/>
          <w:szCs w:val="22"/>
          <w:lang w:eastAsia="zh-CN"/>
        </w:rPr>
        <w:t>DMRS configuration/sequence</w:t>
      </w:r>
    </w:p>
    <w:p w14:paraId="2AABBF9B" w14:textId="77777777" w:rsidR="003C3181" w:rsidRDefault="003C3181" w:rsidP="003C3181">
      <w:pPr>
        <w:pStyle w:val="a0"/>
        <w:numPr>
          <w:ilvl w:val="1"/>
          <w:numId w:val="10"/>
        </w:numPr>
        <w:spacing w:after="0"/>
        <w:ind w:left="1077" w:hanging="357"/>
        <w:rPr>
          <w:iCs/>
          <w:szCs w:val="20"/>
          <w:lang w:eastAsia="zh-CN"/>
        </w:rPr>
      </w:pPr>
      <w:r>
        <w:rPr>
          <w:iCs/>
          <w:szCs w:val="20"/>
          <w:lang w:eastAsia="zh-CN"/>
        </w:rPr>
        <w:t>RV sequence</w:t>
      </w:r>
    </w:p>
    <w:p w14:paraId="19E25BA7" w14:textId="77777777" w:rsidR="003C3181" w:rsidRDefault="003C3181" w:rsidP="003C3181">
      <w:pPr>
        <w:pStyle w:val="a0"/>
        <w:numPr>
          <w:ilvl w:val="1"/>
          <w:numId w:val="10"/>
        </w:numPr>
        <w:spacing w:after="0"/>
        <w:ind w:left="1077" w:hanging="357"/>
        <w:rPr>
          <w:iCs/>
          <w:szCs w:val="20"/>
          <w:lang w:eastAsia="zh-CN"/>
        </w:rPr>
      </w:pPr>
      <w:r>
        <w:rPr>
          <w:iCs/>
          <w:szCs w:val="20"/>
          <w:lang w:eastAsia="zh-CN"/>
        </w:rPr>
        <w:t>Power control parameters</w:t>
      </w:r>
    </w:p>
    <w:p w14:paraId="1BE2CDF1" w14:textId="77777777" w:rsidR="003C3181" w:rsidRDefault="003C3181" w:rsidP="003C3181">
      <w:pPr>
        <w:pStyle w:val="a0"/>
        <w:numPr>
          <w:ilvl w:val="1"/>
          <w:numId w:val="10"/>
        </w:numPr>
        <w:ind w:left="1077" w:hanging="357"/>
        <w:rPr>
          <w:iCs/>
          <w:szCs w:val="20"/>
          <w:lang w:eastAsia="zh-CN"/>
        </w:rPr>
      </w:pPr>
      <w:r>
        <w:rPr>
          <w:iCs/>
          <w:szCs w:val="20"/>
          <w:lang w:eastAsia="zh-CN"/>
        </w:rPr>
        <w:t>Others if any</w:t>
      </w:r>
    </w:p>
    <w:p w14:paraId="670359D6" w14:textId="77777777" w:rsidR="003C3181" w:rsidRDefault="003C3181" w:rsidP="003C3181">
      <w:pPr>
        <w:pStyle w:val="a0"/>
        <w:rPr>
          <w:rFonts w:eastAsia="宋体"/>
          <w:szCs w:val="22"/>
          <w:lang w:eastAsia="zh-CN"/>
        </w:rPr>
      </w:pPr>
      <w:r>
        <w:rPr>
          <w:iCs/>
          <w:szCs w:val="20"/>
          <w:lang w:eastAsia="zh-CN"/>
        </w:rPr>
        <w:t xml:space="preserve">In case of </w:t>
      </w:r>
      <w:r>
        <w:rPr>
          <w:rFonts w:eastAsia="宋体"/>
          <w:szCs w:val="22"/>
          <w:lang w:eastAsia="zh-CN"/>
        </w:rPr>
        <w:t>enhancing reliability and reducing latency, there could be common parameters among different resource configurations, e.g. periodicity, MCS, etc. The only parameter that is different among configurations may be the starting offset. Given that separate configuration for RRC parameters is supported, it is also applicable for the case of enhancing reliability and reducing latency.</w:t>
      </w:r>
    </w:p>
    <w:p w14:paraId="069A44EE" w14:textId="330A1FD4" w:rsidR="003C3181" w:rsidRPr="0083596B" w:rsidRDefault="003C3181" w:rsidP="0060505C">
      <w:pPr>
        <w:pStyle w:val="a6"/>
        <w:jc w:val="both"/>
        <w:rPr>
          <w:b/>
          <w:iCs/>
          <w:lang w:eastAsia="zh-CN"/>
        </w:rPr>
      </w:pPr>
      <w:bookmarkStart w:id="10" w:name="OLE_LINK1"/>
      <w:bookmarkStart w:id="11" w:name="_Ref21020100"/>
      <w:r w:rsidRPr="004544A1">
        <w:rPr>
          <w:b/>
        </w:rPr>
        <w:t xml:space="preserve">Observation </w:t>
      </w:r>
      <w:r w:rsidRPr="004544A1">
        <w:rPr>
          <w:b/>
        </w:rPr>
        <w:fldChar w:fldCharType="begin"/>
      </w:r>
      <w:r w:rsidRPr="004544A1">
        <w:rPr>
          <w:b/>
        </w:rPr>
        <w:instrText xml:space="preserve"> SEQ Observation \* ARABIC </w:instrText>
      </w:r>
      <w:r w:rsidRPr="004544A1">
        <w:rPr>
          <w:b/>
        </w:rPr>
        <w:fldChar w:fldCharType="separate"/>
      </w:r>
      <w:r w:rsidR="00F47FBA">
        <w:rPr>
          <w:b/>
          <w:noProof/>
        </w:rPr>
        <w:t>1</w:t>
      </w:r>
      <w:r w:rsidRPr="004544A1">
        <w:rPr>
          <w:b/>
        </w:rPr>
        <w:fldChar w:fldCharType="end"/>
      </w:r>
      <w:r w:rsidRPr="004544A1">
        <w:rPr>
          <w:b/>
        </w:rPr>
        <w:t xml:space="preserve">: </w:t>
      </w:r>
      <w:proofErr w:type="spellStart"/>
      <w:r w:rsidRPr="00396071">
        <w:rPr>
          <w:rFonts w:eastAsia="宋体"/>
          <w:b/>
          <w:szCs w:val="22"/>
          <w:lang w:eastAsia="zh-CN"/>
        </w:rPr>
        <w:t>gNB</w:t>
      </w:r>
      <w:proofErr w:type="spellEnd"/>
      <w:r w:rsidRPr="00396071">
        <w:rPr>
          <w:rFonts w:eastAsia="宋体"/>
          <w:b/>
          <w:szCs w:val="22"/>
          <w:lang w:eastAsia="zh-CN"/>
        </w:rPr>
        <w:t xml:space="preserve"> can configure common or different RRC parameters for multiple resource configurations depending on the use case.</w:t>
      </w:r>
      <w:bookmarkEnd w:id="11"/>
    </w:p>
    <w:bookmarkEnd w:id="10"/>
    <w:p w14:paraId="67531E4C" w14:textId="77777777" w:rsidR="003C3181" w:rsidRDefault="003C3181" w:rsidP="003C3181">
      <w:pPr>
        <w:pStyle w:val="a6"/>
        <w:spacing w:before="0" w:after="0" w:line="360" w:lineRule="auto"/>
        <w:jc w:val="both"/>
        <w:rPr>
          <w:b/>
        </w:rPr>
      </w:pPr>
    </w:p>
    <w:p w14:paraId="369BD7D2" w14:textId="708F2C63" w:rsidR="00902000" w:rsidRDefault="00902000" w:rsidP="00BA62A3">
      <w:pPr>
        <w:pStyle w:val="a0"/>
        <w:rPr>
          <w:iCs/>
          <w:szCs w:val="20"/>
          <w:lang w:val="en-GB" w:eastAsia="zh-CN"/>
        </w:rPr>
      </w:pPr>
    </w:p>
    <w:p w14:paraId="7EAE43CB" w14:textId="3186886D" w:rsidR="008D21F5" w:rsidRPr="00586BF1" w:rsidRDefault="008D21F5" w:rsidP="008D21F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Differentiation</w:t>
      </w:r>
      <w:r w:rsidRPr="00586BF1">
        <w:rPr>
          <w:rFonts w:ascii="Arial" w:eastAsia="宋体" w:hAnsi="Arial"/>
          <w:sz w:val="32"/>
          <w:szCs w:val="20"/>
          <w:lang w:val="en-GB"/>
        </w:rPr>
        <w:t xml:space="preserve"> of </w:t>
      </w:r>
      <w:r w:rsidR="00EB1C18">
        <w:rPr>
          <w:rFonts w:ascii="Arial" w:eastAsia="宋体" w:hAnsi="Arial"/>
          <w:sz w:val="32"/>
          <w:szCs w:val="20"/>
          <w:lang w:val="en-GB"/>
        </w:rPr>
        <w:t>multiple resource configurations</w:t>
      </w:r>
    </w:p>
    <w:p w14:paraId="096D5637" w14:textId="77777777" w:rsidR="008D21F5" w:rsidRDefault="008D21F5" w:rsidP="008D21F5">
      <w:pPr>
        <w:pStyle w:val="a0"/>
        <w:rPr>
          <w:rFonts w:eastAsia="宋体"/>
          <w:szCs w:val="22"/>
          <w:lang w:eastAsia="zh-CN"/>
        </w:rPr>
      </w:pPr>
      <w:r>
        <w:rPr>
          <w:rFonts w:eastAsia="宋体"/>
          <w:szCs w:val="22"/>
          <w:lang w:eastAsia="zh-CN"/>
        </w:rPr>
        <w:t xml:space="preserve">Another issue is that </w:t>
      </w:r>
      <w:proofErr w:type="spellStart"/>
      <w:r>
        <w:rPr>
          <w:rFonts w:eastAsia="宋体"/>
          <w:szCs w:val="22"/>
          <w:lang w:eastAsia="zh-CN"/>
        </w:rPr>
        <w:t>gNB</w:t>
      </w:r>
      <w:proofErr w:type="spellEnd"/>
      <w:r>
        <w:rPr>
          <w:rFonts w:eastAsia="宋体"/>
          <w:szCs w:val="22"/>
          <w:lang w:eastAsia="zh-CN"/>
        </w:rPr>
        <w:t xml:space="preserve"> needs to detect the resource configuration on which UE is using to transmit the data if multiple resource configurations are enabled for a UE. Following methods can be adopted.</w:t>
      </w:r>
    </w:p>
    <w:p w14:paraId="42913261" w14:textId="77777777" w:rsidR="008D21F5" w:rsidRDefault="008D21F5" w:rsidP="008D21F5">
      <w:pPr>
        <w:pStyle w:val="a0"/>
        <w:numPr>
          <w:ilvl w:val="0"/>
          <w:numId w:val="12"/>
        </w:numPr>
        <w:rPr>
          <w:rFonts w:eastAsia="宋体"/>
          <w:szCs w:val="22"/>
          <w:lang w:eastAsia="zh-CN"/>
        </w:rPr>
      </w:pPr>
      <w:r>
        <w:rPr>
          <w:rFonts w:eastAsia="宋体"/>
          <w:szCs w:val="22"/>
          <w:lang w:eastAsia="zh-CN"/>
        </w:rPr>
        <w:t>Option 1: DMRS based method</w:t>
      </w:r>
    </w:p>
    <w:p w14:paraId="57468822" w14:textId="77777777" w:rsidR="008D21F5" w:rsidRDefault="008D21F5" w:rsidP="008D21F5">
      <w:pPr>
        <w:pStyle w:val="a0"/>
        <w:numPr>
          <w:ilvl w:val="0"/>
          <w:numId w:val="12"/>
        </w:numPr>
        <w:rPr>
          <w:rFonts w:eastAsia="宋体"/>
          <w:szCs w:val="22"/>
          <w:lang w:eastAsia="zh-CN"/>
        </w:rPr>
      </w:pPr>
      <w:r>
        <w:rPr>
          <w:rFonts w:eastAsia="宋体"/>
          <w:szCs w:val="22"/>
          <w:lang w:eastAsia="zh-CN"/>
        </w:rPr>
        <w:t>Option 2: UCI based method</w:t>
      </w:r>
    </w:p>
    <w:p w14:paraId="47E15279" w14:textId="77777777" w:rsidR="008D21F5" w:rsidRDefault="008D21F5" w:rsidP="008D21F5">
      <w:pPr>
        <w:pStyle w:val="a0"/>
        <w:rPr>
          <w:rFonts w:eastAsia="宋体"/>
          <w:szCs w:val="22"/>
          <w:lang w:eastAsia="zh-CN"/>
        </w:rPr>
      </w:pPr>
      <w:r>
        <w:rPr>
          <w:rFonts w:eastAsia="宋体"/>
          <w:szCs w:val="22"/>
          <w:lang w:eastAsia="zh-CN"/>
        </w:rPr>
        <w:t>For option 1, Different DMRS parameters/sequences are configured for different resource configurations, i.e. each configuration is associated with an individual DMRS sequence or parameter.</w:t>
      </w:r>
    </w:p>
    <w:p w14:paraId="2A25C8CB" w14:textId="77777777" w:rsidR="008D21F5" w:rsidRDefault="008D21F5" w:rsidP="008D21F5">
      <w:pPr>
        <w:pStyle w:val="a0"/>
        <w:rPr>
          <w:iCs/>
          <w:szCs w:val="20"/>
          <w:lang w:eastAsia="zh-CN"/>
        </w:rPr>
      </w:pPr>
      <w:r>
        <w:rPr>
          <w:rFonts w:eastAsia="宋体"/>
          <w:szCs w:val="22"/>
          <w:lang w:eastAsia="zh-CN"/>
        </w:rPr>
        <w:lastRenderedPageBreak/>
        <w:t xml:space="preserve">For option 2, each transmission includes a UCI carrying information of actual transmitted resource configuration. Note that UCI transmission for UL configured grant is supported for NR-U. Similar to NR-U, </w:t>
      </w:r>
      <w:r>
        <w:rPr>
          <w:iCs/>
          <w:szCs w:val="20"/>
          <w:lang w:eastAsia="zh-CN"/>
        </w:rPr>
        <w:t xml:space="preserve">HARQ ID can be determined and selected by UE and be transmitted via control information, e.g. UCI, which is separately encoded from data. Therefore, </w:t>
      </w:r>
      <w:proofErr w:type="spellStart"/>
      <w:r>
        <w:rPr>
          <w:iCs/>
          <w:szCs w:val="20"/>
          <w:lang w:eastAsia="zh-CN"/>
        </w:rPr>
        <w:t>gNB</w:t>
      </w:r>
      <w:proofErr w:type="spellEnd"/>
      <w:r>
        <w:rPr>
          <w:iCs/>
          <w:szCs w:val="20"/>
          <w:lang w:eastAsia="zh-CN"/>
        </w:rPr>
        <w:t xml:space="preserve"> can decode the UCI and acquire HARQ ID before decode the data part.</w:t>
      </w:r>
    </w:p>
    <w:p w14:paraId="0694EF9D" w14:textId="77777777" w:rsidR="008D21F5" w:rsidRDefault="008D21F5" w:rsidP="008D21F5">
      <w:pPr>
        <w:pStyle w:val="a0"/>
        <w:rPr>
          <w:rFonts w:eastAsia="等线"/>
          <w:szCs w:val="20"/>
          <w:lang w:val="en-GB" w:eastAsia="zh-CN"/>
        </w:rPr>
      </w:pPr>
      <w:r>
        <w:rPr>
          <w:rFonts w:eastAsia="等线"/>
          <w:szCs w:val="20"/>
          <w:lang w:val="en-GB" w:eastAsia="zh-CN"/>
        </w:rPr>
        <w:t xml:space="preserve">Due to flexible starting occasion, it may be difficult for </w:t>
      </w:r>
      <w:proofErr w:type="spellStart"/>
      <w:r>
        <w:rPr>
          <w:rFonts w:eastAsia="等线"/>
          <w:szCs w:val="20"/>
          <w:lang w:val="en-GB" w:eastAsia="zh-CN"/>
        </w:rPr>
        <w:t>gNB</w:t>
      </w:r>
      <w:proofErr w:type="spellEnd"/>
      <w:r>
        <w:rPr>
          <w:rFonts w:eastAsia="等线"/>
          <w:szCs w:val="20"/>
          <w:lang w:val="en-GB" w:eastAsia="zh-CN"/>
        </w:rPr>
        <w:t xml:space="preserve"> to identify the initial transmission of K repetitions. Especially when part of the K repetitions could be missed at </w:t>
      </w:r>
      <w:proofErr w:type="spellStart"/>
      <w:r>
        <w:rPr>
          <w:rFonts w:eastAsia="等线"/>
          <w:szCs w:val="20"/>
          <w:lang w:val="en-GB" w:eastAsia="zh-CN"/>
        </w:rPr>
        <w:t>gNB</w:t>
      </w:r>
      <w:proofErr w:type="spellEnd"/>
      <w:r>
        <w:rPr>
          <w:rFonts w:eastAsia="等线"/>
          <w:szCs w:val="20"/>
          <w:lang w:val="en-GB" w:eastAsia="zh-CN"/>
        </w:rPr>
        <w:t xml:space="preserve"> side, </w:t>
      </w:r>
      <w:proofErr w:type="spellStart"/>
      <w:r>
        <w:rPr>
          <w:rFonts w:eastAsia="等线"/>
          <w:szCs w:val="20"/>
          <w:lang w:val="en-GB" w:eastAsia="zh-CN"/>
        </w:rPr>
        <w:t>gNB</w:t>
      </w:r>
      <w:proofErr w:type="spellEnd"/>
      <w:r>
        <w:rPr>
          <w:rFonts w:eastAsia="等线"/>
          <w:szCs w:val="20"/>
          <w:lang w:val="en-GB" w:eastAsia="zh-CN"/>
        </w:rPr>
        <w:t xml:space="preserve"> may not be aware that which repetitions need to be combined. Therefore, indication of initial transmission and repetitions could be useful. NDI is used to differentiate initial transmission and retransmission for dynamic grant. Similarly, NDI can be used for grant-free transmission and indicated via UCI such that </w:t>
      </w:r>
      <w:proofErr w:type="spellStart"/>
      <w:r>
        <w:rPr>
          <w:rFonts w:eastAsia="等线"/>
          <w:szCs w:val="20"/>
          <w:lang w:val="en-GB" w:eastAsia="zh-CN"/>
        </w:rPr>
        <w:t>gNB</w:t>
      </w:r>
      <w:proofErr w:type="spellEnd"/>
      <w:r>
        <w:rPr>
          <w:rFonts w:eastAsia="等线"/>
          <w:szCs w:val="20"/>
          <w:lang w:val="en-GB" w:eastAsia="zh-CN"/>
        </w:rPr>
        <w:t xml:space="preserve"> can identify the initial transmission of K repetitions from UCI.</w:t>
      </w:r>
    </w:p>
    <w:p w14:paraId="1AB901AD" w14:textId="77777777" w:rsidR="008D21F5" w:rsidRDefault="008D21F5" w:rsidP="008D21F5">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w:t>
      </w:r>
      <w:proofErr w:type="spellStart"/>
      <w:r>
        <w:rPr>
          <w:rFonts w:eastAsia="等线"/>
          <w:szCs w:val="20"/>
          <w:lang w:val="en-GB" w:eastAsia="zh-CN"/>
        </w:rPr>
        <w:t>gNB</w:t>
      </w:r>
      <w:proofErr w:type="spellEnd"/>
      <w:r>
        <w:rPr>
          <w:rFonts w:eastAsia="等线"/>
          <w:szCs w:val="20"/>
          <w:lang w:val="en-GB" w:eastAsia="zh-CN"/>
        </w:rPr>
        <w:t xml:space="preserve"> can identify RV from the transmission occasion where UL data are transmitted. As discussed above, flexible starting occasion is needed for URLLC. Therefore, it is not necessary to associate RV sequences with transmission occasion any more. There may be issue that </w:t>
      </w:r>
      <w:proofErr w:type="spellStart"/>
      <w:r>
        <w:rPr>
          <w:rFonts w:eastAsia="等线"/>
          <w:szCs w:val="20"/>
          <w:lang w:val="en-GB" w:eastAsia="zh-CN"/>
        </w:rPr>
        <w:t>gNB</w:t>
      </w:r>
      <w:proofErr w:type="spellEnd"/>
      <w:r>
        <w:rPr>
          <w:rFonts w:eastAsia="等线"/>
          <w:szCs w:val="20"/>
          <w:lang w:val="en-GB" w:eastAsia="zh-CN"/>
        </w:rPr>
        <w:t xml:space="preserve"> may need to blindly detect the UL data if RV information is not acquired at </w:t>
      </w:r>
      <w:proofErr w:type="spellStart"/>
      <w:r>
        <w:rPr>
          <w:rFonts w:eastAsia="等线"/>
          <w:szCs w:val="20"/>
          <w:lang w:val="en-GB" w:eastAsia="zh-CN"/>
        </w:rPr>
        <w:t>gNB</w:t>
      </w:r>
      <w:proofErr w:type="spellEnd"/>
      <w:r>
        <w:rPr>
          <w:rFonts w:eastAsia="等线"/>
          <w:szCs w:val="20"/>
          <w:lang w:val="en-GB" w:eastAsia="zh-CN"/>
        </w:rPr>
        <w:t xml:space="preserve">. To reduce the detection complexity, RV can be indicated by UCI. </w:t>
      </w:r>
    </w:p>
    <w:p w14:paraId="468200B2" w14:textId="77777777" w:rsidR="008D21F5" w:rsidRDefault="008D21F5" w:rsidP="008D21F5">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w:t>
      </w:r>
      <w:proofErr w:type="spellStart"/>
      <w:r>
        <w:rPr>
          <w:rFonts w:eastAsia="等线"/>
          <w:szCs w:val="20"/>
          <w:lang w:val="en-GB" w:eastAsia="zh-CN"/>
        </w:rPr>
        <w:t>gNB</w:t>
      </w:r>
      <w:proofErr w:type="spellEnd"/>
      <w:r>
        <w:rPr>
          <w:rFonts w:eastAsia="等线"/>
          <w:szCs w:val="20"/>
          <w:lang w:val="en-GB" w:eastAsia="zh-CN"/>
        </w:rPr>
        <w:t xml:space="preserve"> needs to combine the K repetitions, the code rate of K repetitions should be kept the same. </w:t>
      </w:r>
    </w:p>
    <w:p w14:paraId="04618502" w14:textId="0220CFED" w:rsidR="008D21F5" w:rsidRDefault="008D21F5" w:rsidP="008D21F5">
      <w:pPr>
        <w:pStyle w:val="a6"/>
        <w:spacing w:before="0" w:after="0" w:line="360" w:lineRule="auto"/>
        <w:jc w:val="both"/>
        <w:rPr>
          <w:b/>
        </w:rPr>
      </w:pPr>
      <w:bookmarkStart w:id="12" w:name="_Ref2093261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47FBA">
        <w:rPr>
          <w:b/>
          <w:noProof/>
        </w:rPr>
        <w:t>2</w:t>
      </w:r>
      <w:r w:rsidRPr="00991554">
        <w:rPr>
          <w:b/>
        </w:rPr>
        <w:fldChar w:fldCharType="end"/>
      </w:r>
      <w:r w:rsidRPr="00991554">
        <w:rPr>
          <w:b/>
        </w:rPr>
        <w:t xml:space="preserve">: </w:t>
      </w:r>
      <w:r w:rsidRPr="00EC4FA2">
        <w:rPr>
          <w:b/>
        </w:rPr>
        <w:t xml:space="preserve">Regarding multiple resource configurations, </w:t>
      </w:r>
      <w:r>
        <w:rPr>
          <w:b/>
        </w:rPr>
        <w:t>following options can be adopted.</w:t>
      </w:r>
      <w:bookmarkEnd w:id="12"/>
    </w:p>
    <w:p w14:paraId="2C385720" w14:textId="77777777" w:rsidR="008D21F5" w:rsidRDefault="008D21F5" w:rsidP="008D21F5">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08731F59" w14:textId="77777777" w:rsidR="008D21F5" w:rsidRDefault="008D21F5" w:rsidP="008D21F5">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43866010" w14:textId="77777777" w:rsidR="008D21F5" w:rsidRPr="00105721" w:rsidRDefault="008D21F5" w:rsidP="008D21F5">
      <w:pPr>
        <w:pStyle w:val="a6"/>
        <w:numPr>
          <w:ilvl w:val="1"/>
          <w:numId w:val="16"/>
        </w:numPr>
        <w:spacing w:before="0" w:after="0" w:line="360" w:lineRule="auto"/>
        <w:jc w:val="both"/>
        <w:rPr>
          <w:b/>
        </w:rPr>
      </w:pPr>
      <w:r w:rsidRPr="00105721">
        <w:rPr>
          <w:b/>
        </w:rPr>
        <w:t>UCI including HARQ ID is transmitted together with data.</w:t>
      </w:r>
    </w:p>
    <w:p w14:paraId="152031A3" w14:textId="77777777" w:rsidR="008D21F5" w:rsidRPr="00105721" w:rsidRDefault="008D21F5" w:rsidP="008D21F5">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0F1CFC4E" w14:textId="77777777" w:rsidR="008D21F5" w:rsidRPr="00105721" w:rsidRDefault="008D21F5" w:rsidP="008D21F5">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6607F7C1" w14:textId="77777777" w:rsidR="008D21F5" w:rsidRPr="00105721" w:rsidRDefault="008D21F5" w:rsidP="008D21F5">
      <w:pPr>
        <w:pStyle w:val="a6"/>
        <w:numPr>
          <w:ilvl w:val="1"/>
          <w:numId w:val="16"/>
        </w:numPr>
        <w:spacing w:before="0" w:after="0" w:line="360" w:lineRule="auto"/>
        <w:jc w:val="both"/>
        <w:rPr>
          <w:b/>
        </w:rPr>
      </w:pPr>
      <w:r w:rsidRPr="00105721">
        <w:rPr>
          <w:b/>
        </w:rPr>
        <w:t>UCI is multiplexed onto each repetition.</w:t>
      </w:r>
    </w:p>
    <w:p w14:paraId="5E735413" w14:textId="74697E5B" w:rsidR="008D21F5" w:rsidRPr="004A7E2A" w:rsidRDefault="008D21F5" w:rsidP="00BA62A3">
      <w:pPr>
        <w:pStyle w:val="a0"/>
        <w:rPr>
          <w:iCs/>
          <w:szCs w:val="20"/>
          <w:lang w:val="en-GB" w:eastAsia="zh-CN"/>
        </w:rPr>
      </w:pPr>
    </w:p>
    <w:p w14:paraId="13B36663" w14:textId="77777777" w:rsidR="00D33934" w:rsidRPr="001424B5" w:rsidRDefault="001424B5" w:rsidP="001424B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Multiple resource configuration</w:t>
      </w:r>
      <w:r w:rsidR="003E0DB2">
        <w:rPr>
          <w:rFonts w:ascii="Arial" w:eastAsia="宋体" w:hAnsi="Arial"/>
          <w:sz w:val="32"/>
          <w:szCs w:val="20"/>
          <w:lang w:val="en-GB"/>
        </w:rPr>
        <w:t>s</w:t>
      </w:r>
      <w:r>
        <w:rPr>
          <w:rFonts w:ascii="Arial" w:eastAsia="宋体" w:hAnsi="Arial"/>
          <w:sz w:val="32"/>
          <w:szCs w:val="20"/>
          <w:lang w:val="en-GB"/>
        </w:rPr>
        <w:t xml:space="preserve"> for ensuring</w:t>
      </w:r>
      <w:r w:rsidR="00D33934" w:rsidRPr="001424B5">
        <w:rPr>
          <w:rFonts w:ascii="Arial" w:eastAsia="宋体" w:hAnsi="Arial"/>
          <w:sz w:val="32"/>
          <w:szCs w:val="20"/>
          <w:lang w:val="en-GB"/>
        </w:rPr>
        <w:t xml:space="preserve"> K repetitions</w:t>
      </w:r>
    </w:p>
    <w:p w14:paraId="646BA84C" w14:textId="77777777" w:rsidR="00D33934" w:rsidRDefault="00D33934" w:rsidP="00D33934">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restricted to differentiate initial transmission and repetitions at </w:t>
      </w:r>
      <w:proofErr w:type="spellStart"/>
      <w:r>
        <w:rPr>
          <w:rFonts w:eastAsia="宋体"/>
          <w:szCs w:val="22"/>
          <w:lang w:eastAsia="zh-CN"/>
        </w:rPr>
        <w:t>gNB</w:t>
      </w:r>
      <w:proofErr w:type="spellEnd"/>
      <w:r>
        <w:rPr>
          <w:rFonts w:eastAsia="宋体"/>
          <w:szCs w:val="22"/>
          <w:lang w:eastAsia="zh-CN"/>
        </w:rPr>
        <w:t xml:space="preserve"> side. This leads to either large latency or lower reliability for repetitions of a TB. </w:t>
      </w:r>
    </w:p>
    <w:p w14:paraId="11245EA1" w14:textId="77777777" w:rsidR="00B32AC7" w:rsidRPr="00A93240" w:rsidRDefault="00B32AC7" w:rsidP="00B32AC7">
      <w:pPr>
        <w:pStyle w:val="a0"/>
        <w:rPr>
          <w:rFonts w:eastAsia="宋体"/>
          <w:szCs w:val="22"/>
          <w:lang w:eastAsia="zh-CN"/>
        </w:rPr>
      </w:pPr>
      <w:r w:rsidRPr="00A93240">
        <w:rPr>
          <w:iCs/>
          <w:szCs w:val="20"/>
          <w:lang w:eastAsia="zh-CN"/>
        </w:rPr>
        <w:t xml:space="preserve">For URLLC traffic, both low latency and high reliability need to be satisfied. Therefore, it is important for a UE to start the transmission for a TB at any transmission occasion and ensure K repetitions </w:t>
      </w:r>
      <w:r w:rsidRPr="00A93240">
        <w:rPr>
          <w:rFonts w:eastAsia="等线"/>
          <w:szCs w:val="20"/>
          <w:lang w:val="en-GB" w:eastAsia="zh-CN"/>
        </w:rPr>
        <w:t>regardless of the starting transmission occasion</w:t>
      </w:r>
      <w:r w:rsidRPr="00A93240">
        <w:rPr>
          <w:iCs/>
          <w:szCs w:val="20"/>
          <w:lang w:eastAsia="zh-CN"/>
        </w:rPr>
        <w:t xml:space="preserve">. This means flexible starting occasion for a TB should be supported. </w:t>
      </w:r>
      <w:r w:rsidR="00BA127F">
        <w:rPr>
          <w:iCs/>
          <w:szCs w:val="20"/>
          <w:lang w:eastAsia="zh-CN"/>
        </w:rPr>
        <w:t xml:space="preserve">Based on the framework </w:t>
      </w:r>
      <w:r w:rsidR="0067389D">
        <w:rPr>
          <w:iCs/>
          <w:szCs w:val="20"/>
          <w:lang w:eastAsia="zh-CN"/>
        </w:rPr>
        <w:t>of multiple resource configuration, following method is</w:t>
      </w:r>
      <w:r>
        <w:rPr>
          <w:iCs/>
          <w:szCs w:val="20"/>
          <w:lang w:eastAsia="zh-CN"/>
        </w:rPr>
        <w:t xml:space="preserve"> proposed</w:t>
      </w:r>
      <w:r w:rsidRPr="00A93240">
        <w:rPr>
          <w:iCs/>
          <w:szCs w:val="20"/>
          <w:lang w:eastAsia="zh-CN"/>
        </w:rPr>
        <w:t xml:space="preserve"> to ensure </w:t>
      </w:r>
      <w:r w:rsidRPr="00A93240">
        <w:rPr>
          <w:rFonts w:eastAsia="宋体"/>
          <w:szCs w:val="22"/>
          <w:lang w:eastAsia="zh-CN"/>
        </w:rPr>
        <w:t>K repetitions regardless of starting timing of transmission occasion.</w:t>
      </w:r>
    </w:p>
    <w:p w14:paraId="7816B2F9" w14:textId="76473F07" w:rsidR="00D33934" w:rsidRDefault="00D33934" w:rsidP="00D33934">
      <w:pPr>
        <w:pStyle w:val="a0"/>
        <w:rPr>
          <w:rFonts w:eastAsia="宋体"/>
          <w:szCs w:val="22"/>
          <w:lang w:eastAsia="zh-CN"/>
        </w:rPr>
      </w:pPr>
      <w:r>
        <w:rPr>
          <w:rFonts w:eastAsia="宋体"/>
          <w:szCs w:val="22"/>
          <w:lang w:eastAsia="zh-CN"/>
        </w:rPr>
        <w:t xml:space="preserve">With multiple resource configurations, it is possible to differentiate initial transmission and repetitions without sacrificing latency or reliability. More specifically, </w:t>
      </w:r>
      <w:r>
        <w:rPr>
          <w:rFonts w:eastAsia="宋体"/>
          <w:szCs w:val="22"/>
          <w:lang w:val="en-GB" w:eastAsia="zh-CN"/>
        </w:rPr>
        <w:t xml:space="preserve">K repetitions are ensured by using multiple resource configurations, where different resource configurations are configured with different starting offsets, as described in </w:t>
      </w:r>
      <w:r w:rsidRPr="0099370D">
        <w:rPr>
          <w:rFonts w:eastAsia="宋体"/>
          <w:szCs w:val="22"/>
          <w:lang w:val="en-GB" w:eastAsia="zh-CN"/>
        </w:rPr>
        <w:fldChar w:fldCharType="begin"/>
      </w:r>
      <w:r w:rsidRPr="0099370D">
        <w:rPr>
          <w:rFonts w:eastAsia="宋体"/>
          <w:szCs w:val="22"/>
          <w:lang w:val="en-GB" w:eastAsia="zh-CN"/>
        </w:rPr>
        <w:instrText xml:space="preserve"> REF _Ref525633137 \h  \* MERGEFORMAT </w:instrText>
      </w:r>
      <w:r w:rsidRPr="0099370D">
        <w:rPr>
          <w:rFonts w:eastAsia="宋体"/>
          <w:szCs w:val="22"/>
          <w:lang w:val="en-GB" w:eastAsia="zh-CN"/>
        </w:rPr>
      </w:r>
      <w:r w:rsidRPr="0099370D">
        <w:rPr>
          <w:rFonts w:eastAsia="宋体"/>
          <w:szCs w:val="22"/>
          <w:lang w:val="en-GB" w:eastAsia="zh-CN"/>
        </w:rPr>
        <w:fldChar w:fldCharType="separate"/>
      </w:r>
      <w:r w:rsidR="00F47FBA" w:rsidRPr="008D215F">
        <w:t xml:space="preserve">Figure </w:t>
      </w:r>
      <w:r w:rsidR="00F47FBA" w:rsidRPr="008D215F">
        <w:rPr>
          <w:noProof/>
        </w:rPr>
        <w:t>1</w:t>
      </w:r>
      <w:r w:rsidRPr="0099370D">
        <w:rPr>
          <w:rFonts w:eastAsia="宋体"/>
          <w:szCs w:val="22"/>
          <w:lang w:val="en-GB" w:eastAsia="zh-CN"/>
        </w:rPr>
        <w:fldChar w:fldCharType="end"/>
      </w:r>
      <w:r>
        <w:rPr>
          <w:rFonts w:eastAsia="宋体"/>
          <w:szCs w:val="22"/>
          <w:lang w:val="en-GB" w:eastAsia="zh-CN"/>
        </w:rPr>
        <w:t xml:space="preserve">. For example, </w:t>
      </w:r>
      <w:r w:rsidRPr="00E751AA">
        <w:rPr>
          <w:rFonts w:eastAsia="宋体"/>
          <w:szCs w:val="22"/>
          <w:lang w:val="en-GB" w:eastAsia="zh-CN"/>
        </w:rPr>
        <w:t xml:space="preserve">UE starts an initial transmission at the first </w:t>
      </w:r>
      <w:r>
        <w:rPr>
          <w:rFonts w:eastAsia="宋体"/>
          <w:szCs w:val="22"/>
          <w:lang w:val="en-GB" w:eastAsia="zh-CN"/>
        </w:rPr>
        <w:t>transmission occasion</w:t>
      </w:r>
      <w:r w:rsidRPr="00E751AA">
        <w:rPr>
          <w:rFonts w:eastAsia="宋体"/>
          <w:szCs w:val="22"/>
          <w:lang w:val="en-GB" w:eastAsia="zh-CN"/>
        </w:rPr>
        <w:t xml:space="preserve"> of a resource configuration and K repetitions are ensured within a period P</w:t>
      </w:r>
      <w:r>
        <w:rPr>
          <w:rFonts w:eastAsia="宋体"/>
          <w:szCs w:val="22"/>
          <w:lang w:val="en-GB" w:eastAsia="zh-CN"/>
        </w:rPr>
        <w:t>, where t</w:t>
      </w:r>
      <w:r w:rsidRPr="00E751AA">
        <w:rPr>
          <w:rFonts w:eastAsia="宋体"/>
          <w:szCs w:val="22"/>
          <w:lang w:val="en-GB" w:eastAsia="zh-CN"/>
        </w:rPr>
        <w:t>he resource configuration with shortest latency is selected, according to the packet arrival timing</w:t>
      </w:r>
      <w:r>
        <w:rPr>
          <w:rFonts w:eastAsia="宋体"/>
          <w:szCs w:val="22"/>
          <w:lang w:val="en-GB" w:eastAsia="zh-CN"/>
        </w:rPr>
        <w:t>. F</w:t>
      </w:r>
      <w:r>
        <w:rPr>
          <w:rFonts w:eastAsia="宋体"/>
          <w:szCs w:val="22"/>
          <w:lang w:eastAsia="zh-CN"/>
        </w:rPr>
        <w:t xml:space="preserve">or repetitions with multiple resource configurations, </w:t>
      </w:r>
      <w:bookmarkStart w:id="13" w:name="OLE_LINK4"/>
      <w:bookmarkStart w:id="14" w:name="OLE_LINK5"/>
      <w:r>
        <w:rPr>
          <w:rFonts w:eastAsia="宋体"/>
          <w:szCs w:val="22"/>
          <w:lang w:eastAsia="zh-CN"/>
        </w:rPr>
        <w:t>repetitions of a TB are transmitted with a resource configuration</w:t>
      </w:r>
      <w:bookmarkEnd w:id="13"/>
      <w:bookmarkEnd w:id="14"/>
      <w:r>
        <w:rPr>
          <w:rFonts w:eastAsia="宋体"/>
          <w:szCs w:val="22"/>
          <w:lang w:eastAsia="zh-CN"/>
        </w:rPr>
        <w:t xml:space="preserve">. Besides, HARQ ID determination based on Rel.15 configured grant can be reused. </w:t>
      </w:r>
    </w:p>
    <w:p w14:paraId="19DCF292" w14:textId="77777777" w:rsidR="00D33934" w:rsidRDefault="00D33934" w:rsidP="00D33934">
      <w:pPr>
        <w:pStyle w:val="a0"/>
        <w:jc w:val="center"/>
        <w:rPr>
          <w:rFonts w:eastAsia="宋体"/>
          <w:szCs w:val="22"/>
          <w:lang w:eastAsia="zh-CN"/>
        </w:rPr>
      </w:pPr>
      <w:r>
        <w:rPr>
          <w:rFonts w:eastAsia="宋体"/>
          <w:noProof/>
          <w:szCs w:val="22"/>
          <w:lang w:eastAsia="zh-CN"/>
        </w:rPr>
        <w:lastRenderedPageBreak/>
        <w:drawing>
          <wp:inline distT="0" distB="0" distL="0" distR="0" wp14:anchorId="618B6E69" wp14:editId="3D1797D3">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14:paraId="4C52851C" w14:textId="2649DAB1" w:rsidR="00D33934" w:rsidRPr="00C3707A" w:rsidRDefault="00D33934" w:rsidP="00D33934">
      <w:pPr>
        <w:pStyle w:val="a6"/>
        <w:jc w:val="center"/>
        <w:rPr>
          <w:rFonts w:eastAsia="宋体"/>
          <w:b/>
          <w:sz w:val="22"/>
          <w:szCs w:val="22"/>
          <w:lang w:eastAsia="zh-CN"/>
        </w:rPr>
      </w:pPr>
      <w:bookmarkStart w:id="15" w:name="_Ref525633137"/>
      <w:bookmarkStart w:id="16" w:name="OLE_LINK11"/>
      <w:bookmarkStart w:id="17" w:name="OLE_LINK1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47FBA">
        <w:rPr>
          <w:b/>
          <w:noProof/>
        </w:rPr>
        <w:t>1</w:t>
      </w:r>
      <w:r w:rsidRPr="00C3707A">
        <w:rPr>
          <w:b/>
        </w:rPr>
        <w:fldChar w:fldCharType="end"/>
      </w:r>
      <w:bookmarkEnd w:id="15"/>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w:t>
      </w:r>
    </w:p>
    <w:bookmarkEnd w:id="16"/>
    <w:bookmarkEnd w:id="17"/>
    <w:p w14:paraId="14C9543F" w14:textId="77777777" w:rsidR="00D33934" w:rsidRDefault="00D33934" w:rsidP="00D33934">
      <w:pPr>
        <w:pStyle w:val="a0"/>
        <w:rPr>
          <w:rFonts w:eastAsia="宋体"/>
          <w:szCs w:val="22"/>
          <w:lang w:eastAsia="zh-CN"/>
        </w:rPr>
      </w:pPr>
    </w:p>
    <w:p w14:paraId="0AB1BCE5" w14:textId="0B1E514F" w:rsidR="00D33934" w:rsidRPr="003C4218" w:rsidRDefault="00D33934" w:rsidP="00D33934">
      <w:pPr>
        <w:pStyle w:val="a6"/>
        <w:spacing w:before="0" w:after="0" w:line="360" w:lineRule="auto"/>
        <w:jc w:val="both"/>
        <w:rPr>
          <w:b/>
        </w:rPr>
      </w:pPr>
      <w:bookmarkStart w:id="18" w:name="_Ref20932695"/>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F47FBA">
        <w:rPr>
          <w:b/>
          <w:noProof/>
        </w:rPr>
        <w:t>3</w:t>
      </w:r>
      <w:r w:rsidRPr="003C4218">
        <w:rPr>
          <w:b/>
        </w:rPr>
        <w:fldChar w:fldCharType="end"/>
      </w:r>
      <w:r w:rsidRPr="003C4218">
        <w:rPr>
          <w:b/>
        </w:rPr>
        <w:t>: For repetitions with multiple resource configurations</w:t>
      </w:r>
      <w:r w:rsidR="00037EDB">
        <w:rPr>
          <w:b/>
        </w:rPr>
        <w:t>,</w:t>
      </w:r>
      <w:bookmarkEnd w:id="18"/>
    </w:p>
    <w:p w14:paraId="5FA86605" w14:textId="4F9E5AC8" w:rsidR="00D33934" w:rsidRPr="001131EC" w:rsidRDefault="00D33934" w:rsidP="00D33934">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r w:rsidR="00C212FE">
        <w:rPr>
          <w:rFonts w:ascii="Times New Roman" w:hAnsi="Times New Roman"/>
          <w:b/>
          <w:sz w:val="20"/>
          <w:szCs w:val="20"/>
        </w:rPr>
        <w:t>.</w:t>
      </w:r>
    </w:p>
    <w:p w14:paraId="6062B0BA" w14:textId="77777777" w:rsidR="00606AE7" w:rsidRPr="00606AE7" w:rsidRDefault="00606AE7" w:rsidP="00BB23BC">
      <w:pPr>
        <w:pStyle w:val="a0"/>
        <w:rPr>
          <w:rFonts w:eastAsia="等线"/>
          <w:b/>
          <w:lang w:val="en-GB"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9" w:name="OLE_LINK16"/>
      <w:r w:rsidRPr="004544A1">
        <w:rPr>
          <w:b w:val="0"/>
          <w:bCs w:val="0"/>
          <w:kern w:val="0"/>
          <w:sz w:val="36"/>
          <w:szCs w:val="20"/>
          <w:lang w:val="fr-FR"/>
        </w:rPr>
        <w:t>Conclusion</w:t>
      </w:r>
    </w:p>
    <w:bookmarkEnd w:id="19"/>
    <w:p w14:paraId="60819385"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0B998521" w14:textId="797CC0BC" w:rsidR="00FA6E57" w:rsidRDefault="00FA6E57" w:rsidP="00337B9C">
      <w:pPr>
        <w:pStyle w:val="a6"/>
        <w:rPr>
          <w:b/>
        </w:rPr>
      </w:pPr>
      <w:r>
        <w:rPr>
          <w:b/>
        </w:rPr>
        <w:fldChar w:fldCharType="begin"/>
      </w:r>
      <w:r>
        <w:rPr>
          <w:b/>
        </w:rPr>
        <w:instrText xml:space="preserve"> REF _Ref21020100 \h </w:instrText>
      </w:r>
      <w:r>
        <w:rPr>
          <w:b/>
        </w:rPr>
      </w:r>
      <w:r>
        <w:rPr>
          <w:b/>
        </w:rPr>
        <w:fldChar w:fldCharType="separate"/>
      </w:r>
      <w:r w:rsidRPr="004544A1">
        <w:rPr>
          <w:b/>
        </w:rPr>
        <w:t xml:space="preserve">Observation </w:t>
      </w:r>
      <w:r>
        <w:rPr>
          <w:b/>
          <w:noProof/>
        </w:rPr>
        <w:t>1</w:t>
      </w:r>
      <w:r w:rsidRPr="004544A1">
        <w:rPr>
          <w:b/>
        </w:rPr>
        <w:t xml:space="preserve">: </w:t>
      </w:r>
      <w:proofErr w:type="spellStart"/>
      <w:r w:rsidRPr="00396071">
        <w:rPr>
          <w:rFonts w:eastAsia="宋体"/>
          <w:b/>
          <w:szCs w:val="22"/>
          <w:lang w:eastAsia="zh-CN"/>
        </w:rPr>
        <w:t>gNB</w:t>
      </w:r>
      <w:proofErr w:type="spellEnd"/>
      <w:r w:rsidRPr="00396071">
        <w:rPr>
          <w:rFonts w:eastAsia="宋体"/>
          <w:b/>
          <w:szCs w:val="22"/>
          <w:lang w:eastAsia="zh-CN"/>
        </w:rPr>
        <w:t xml:space="preserve"> can configure common or different RRC parameters for multiple resource configurations depending on the use case.</w:t>
      </w:r>
      <w:r>
        <w:rPr>
          <w:b/>
        </w:rPr>
        <w:fldChar w:fldCharType="end"/>
      </w:r>
    </w:p>
    <w:p w14:paraId="211869A2" w14:textId="77777777" w:rsidR="00337B9C" w:rsidRPr="004544A1" w:rsidRDefault="00337B9C" w:rsidP="004544A1">
      <w:pPr>
        <w:rPr>
          <w:lang w:val="en-GB" w:eastAsia="zh-CN"/>
        </w:rPr>
      </w:pPr>
    </w:p>
    <w:p w14:paraId="0605FDE3" w14:textId="19251F68" w:rsidR="00FA6E57" w:rsidRDefault="00FA6E57" w:rsidP="00F47FBA">
      <w:pPr>
        <w:pStyle w:val="a6"/>
        <w:spacing w:before="0" w:after="0" w:line="360" w:lineRule="auto"/>
        <w:jc w:val="both"/>
        <w:rPr>
          <w:b/>
        </w:rPr>
      </w:pPr>
      <w:r>
        <w:rPr>
          <w:b/>
        </w:rPr>
        <w:fldChar w:fldCharType="begin"/>
      </w:r>
      <w:r>
        <w:rPr>
          <w:b/>
        </w:rPr>
        <w:instrText xml:space="preserve"> REF _Ref20932602 \h </w:instrText>
      </w:r>
      <w:r>
        <w:rPr>
          <w:b/>
        </w:rPr>
      </w:r>
      <w:r>
        <w:rPr>
          <w:b/>
        </w:rPr>
        <w:fldChar w:fldCharType="separate"/>
      </w:r>
      <w:r w:rsidRPr="00FA449B">
        <w:rPr>
          <w:b/>
        </w:rPr>
        <w:t xml:space="preserve">Proposal </w:t>
      </w:r>
      <w:r>
        <w:rPr>
          <w:b/>
          <w:noProof/>
        </w:rPr>
        <w:t>1</w:t>
      </w:r>
      <w:r w:rsidRPr="00FA449B">
        <w:rPr>
          <w:b/>
        </w:rPr>
        <w:t xml:space="preserve">: </w:t>
      </w:r>
      <w:r>
        <w:rPr>
          <w:b/>
        </w:rPr>
        <w:t>In case of multiple resource configurations, following alternatives for indicating activated/released CG/SPS configuration are considered.</w:t>
      </w:r>
      <w:r>
        <w:rPr>
          <w:b/>
        </w:rPr>
        <w:fldChar w:fldCharType="end"/>
      </w:r>
    </w:p>
    <w:p w14:paraId="7C700122" w14:textId="77777777" w:rsidR="00F47FBA" w:rsidRPr="00112855" w:rsidRDefault="00F47FBA" w:rsidP="00F47FBA">
      <w:pPr>
        <w:pStyle w:val="a0"/>
        <w:numPr>
          <w:ilvl w:val="0"/>
          <w:numId w:val="28"/>
        </w:numPr>
        <w:rPr>
          <w:rFonts w:eastAsia="宋体"/>
          <w:b/>
          <w:szCs w:val="22"/>
          <w:lang w:val="en-GB" w:eastAsia="zh-CN"/>
        </w:rPr>
      </w:pPr>
      <w:r w:rsidRPr="00112855">
        <w:rPr>
          <w:rFonts w:eastAsia="宋体"/>
          <w:b/>
          <w:szCs w:val="22"/>
          <w:lang w:val="en-GB" w:eastAsia="zh-CN"/>
        </w:rPr>
        <w:t>Alt. 1: Non-</w:t>
      </w:r>
      <w:proofErr w:type="spellStart"/>
      <w:r w:rsidRPr="00112855">
        <w:rPr>
          <w:rFonts w:eastAsia="宋体"/>
          <w:b/>
          <w:szCs w:val="22"/>
          <w:lang w:val="en-GB" w:eastAsia="zh-CN"/>
        </w:rPr>
        <w:t>fallback</w:t>
      </w:r>
      <w:proofErr w:type="spellEnd"/>
      <w:r w:rsidRPr="00112855">
        <w:rPr>
          <w:rFonts w:eastAsia="宋体"/>
          <w:b/>
          <w:szCs w:val="22"/>
          <w:lang w:val="en-GB" w:eastAsia="zh-CN"/>
        </w:rPr>
        <w:t xml:space="preserve"> DCI can be used for release of SPS/CG in case of multiple resource configurations</w:t>
      </w:r>
    </w:p>
    <w:p w14:paraId="6FE85D20" w14:textId="77777777" w:rsidR="00F47FBA" w:rsidRPr="00112855" w:rsidRDefault="00F47FBA" w:rsidP="00F47FBA">
      <w:pPr>
        <w:pStyle w:val="a0"/>
        <w:numPr>
          <w:ilvl w:val="0"/>
          <w:numId w:val="28"/>
        </w:numPr>
        <w:rPr>
          <w:rFonts w:eastAsia="宋体"/>
          <w:b/>
          <w:szCs w:val="22"/>
          <w:lang w:val="en-GB" w:eastAsia="zh-CN"/>
        </w:rPr>
      </w:pPr>
      <w:r w:rsidRPr="00112855">
        <w:rPr>
          <w:rFonts w:eastAsia="宋体"/>
          <w:b/>
          <w:szCs w:val="22"/>
          <w:lang w:val="en-GB" w:eastAsia="zh-CN"/>
        </w:rPr>
        <w:t xml:space="preserve">Alt. 2: Introduce new field for indicating UL CG released configuration in </w:t>
      </w:r>
      <w:proofErr w:type="spellStart"/>
      <w:r w:rsidRPr="00112855">
        <w:rPr>
          <w:rFonts w:eastAsia="宋体"/>
          <w:b/>
          <w:szCs w:val="22"/>
          <w:lang w:val="en-GB" w:eastAsia="zh-CN"/>
        </w:rPr>
        <w:t>fallback</w:t>
      </w:r>
      <w:proofErr w:type="spellEnd"/>
      <w:r w:rsidRPr="00112855">
        <w:rPr>
          <w:rFonts w:eastAsia="宋体"/>
          <w:b/>
          <w:szCs w:val="22"/>
          <w:lang w:val="en-GB" w:eastAsia="zh-CN"/>
        </w:rPr>
        <w:t xml:space="preserve"> DCI for release of SPS/CG.</w:t>
      </w:r>
    </w:p>
    <w:p w14:paraId="74329EEF" w14:textId="20C80194" w:rsidR="00FA6E57" w:rsidRDefault="00FA6E57" w:rsidP="00F47FBA">
      <w:pPr>
        <w:pStyle w:val="a6"/>
        <w:spacing w:before="0" w:after="0" w:line="360" w:lineRule="auto"/>
        <w:jc w:val="both"/>
        <w:rPr>
          <w:b/>
        </w:rPr>
      </w:pPr>
      <w:r>
        <w:rPr>
          <w:b/>
        </w:rPr>
        <w:fldChar w:fldCharType="begin"/>
      </w:r>
      <w:r>
        <w:rPr>
          <w:b/>
        </w:rPr>
        <w:instrText xml:space="preserve"> REF _Ref20932611 \h </w:instrText>
      </w:r>
      <w:r>
        <w:rPr>
          <w:b/>
        </w:rPr>
      </w:r>
      <w:r>
        <w:rPr>
          <w:b/>
        </w:rPr>
        <w:fldChar w:fldCharType="separate"/>
      </w:r>
      <w:r w:rsidRPr="00991554">
        <w:rPr>
          <w:b/>
        </w:rPr>
        <w:t xml:space="preserve">Proposal </w:t>
      </w:r>
      <w:r>
        <w:rPr>
          <w:b/>
          <w:noProof/>
        </w:rPr>
        <w:t>2</w:t>
      </w:r>
      <w:r w:rsidRPr="00991554">
        <w:rPr>
          <w:b/>
        </w:rPr>
        <w:t xml:space="preserve">: </w:t>
      </w:r>
      <w:r w:rsidRPr="00EC4FA2">
        <w:rPr>
          <w:b/>
        </w:rPr>
        <w:t xml:space="preserve">Regarding multiple resource configurations, </w:t>
      </w:r>
      <w:r>
        <w:rPr>
          <w:b/>
        </w:rPr>
        <w:t>following options can be adopted.</w:t>
      </w:r>
      <w:r>
        <w:rPr>
          <w:b/>
        </w:rPr>
        <w:fldChar w:fldCharType="end"/>
      </w:r>
    </w:p>
    <w:p w14:paraId="68B39F08" w14:textId="77777777" w:rsidR="00F47FBA" w:rsidRDefault="00F47FBA" w:rsidP="00F47FBA">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4DE8E16E" w14:textId="77777777" w:rsidR="00F47FBA" w:rsidRDefault="00F47FBA" w:rsidP="00F47FBA">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7A1D0589" w14:textId="77777777" w:rsidR="00F47FBA" w:rsidRPr="00105721" w:rsidRDefault="00F47FBA" w:rsidP="00F47FBA">
      <w:pPr>
        <w:pStyle w:val="a6"/>
        <w:numPr>
          <w:ilvl w:val="1"/>
          <w:numId w:val="16"/>
        </w:numPr>
        <w:spacing w:before="0" w:after="0" w:line="360" w:lineRule="auto"/>
        <w:jc w:val="both"/>
        <w:rPr>
          <w:b/>
        </w:rPr>
      </w:pPr>
      <w:r w:rsidRPr="00105721">
        <w:rPr>
          <w:b/>
        </w:rPr>
        <w:t>UCI including HARQ ID is transmitted together with data.</w:t>
      </w:r>
    </w:p>
    <w:p w14:paraId="466A4B09" w14:textId="77777777" w:rsidR="00F47FBA" w:rsidRPr="00105721" w:rsidRDefault="00F47FBA" w:rsidP="00F47FBA">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76CD7241" w14:textId="77777777" w:rsidR="00F47FBA" w:rsidRPr="00105721" w:rsidRDefault="00F47FBA" w:rsidP="00F47FBA">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42A52D96" w14:textId="77777777" w:rsidR="00F47FBA" w:rsidRPr="00105721" w:rsidRDefault="00F47FBA" w:rsidP="00F47FBA">
      <w:pPr>
        <w:pStyle w:val="a6"/>
        <w:numPr>
          <w:ilvl w:val="1"/>
          <w:numId w:val="16"/>
        </w:numPr>
        <w:spacing w:before="0" w:after="0" w:line="360" w:lineRule="auto"/>
        <w:jc w:val="both"/>
        <w:rPr>
          <w:b/>
        </w:rPr>
      </w:pPr>
      <w:r w:rsidRPr="00105721">
        <w:rPr>
          <w:b/>
        </w:rPr>
        <w:t>UCI is multiplexed onto each repetition.</w:t>
      </w:r>
    </w:p>
    <w:p w14:paraId="67FDB105" w14:textId="161E13AC" w:rsidR="00FA6E57" w:rsidRDefault="00FA6E57" w:rsidP="00F47FBA">
      <w:pPr>
        <w:pStyle w:val="a6"/>
        <w:spacing w:before="0" w:after="0" w:line="360" w:lineRule="auto"/>
        <w:jc w:val="both"/>
        <w:rPr>
          <w:b/>
        </w:rPr>
      </w:pPr>
      <w:r>
        <w:rPr>
          <w:b/>
        </w:rPr>
        <w:fldChar w:fldCharType="begin"/>
      </w:r>
      <w:r>
        <w:rPr>
          <w:b/>
        </w:rPr>
        <w:instrText xml:space="preserve"> REF _Ref20932695 \h </w:instrText>
      </w:r>
      <w:r>
        <w:rPr>
          <w:b/>
        </w:rPr>
      </w:r>
      <w:r>
        <w:rPr>
          <w:b/>
        </w:rPr>
        <w:fldChar w:fldCharType="separate"/>
      </w:r>
      <w:r w:rsidRPr="003C4218">
        <w:rPr>
          <w:b/>
        </w:rPr>
        <w:t xml:space="preserve">Proposal </w:t>
      </w:r>
      <w:r>
        <w:rPr>
          <w:b/>
          <w:noProof/>
        </w:rPr>
        <w:t>3</w:t>
      </w:r>
      <w:r w:rsidRPr="003C4218">
        <w:rPr>
          <w:b/>
        </w:rPr>
        <w:t>: For repetitions with multiple resource configurations</w:t>
      </w:r>
      <w:r>
        <w:rPr>
          <w:b/>
        </w:rPr>
        <w:t>,</w:t>
      </w:r>
      <w:r>
        <w:rPr>
          <w:b/>
        </w:rPr>
        <w:fldChar w:fldCharType="end"/>
      </w:r>
    </w:p>
    <w:p w14:paraId="0D02F68E" w14:textId="10AEC67D" w:rsidR="00F47FBA" w:rsidRPr="008D215F" w:rsidRDefault="00F47FBA" w:rsidP="00F47FBA">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r>
        <w:rPr>
          <w:rFonts w:ascii="Times New Roman" w:hAnsi="Times New Roman"/>
          <w:b/>
          <w:sz w:val="20"/>
          <w:szCs w:val="20"/>
        </w:rPr>
        <w:t>.</w:t>
      </w:r>
    </w:p>
    <w:p w14:paraId="1C0172FE" w14:textId="7E4BB7B8" w:rsidR="00037EDB" w:rsidRDefault="00037EDB" w:rsidP="008D215F">
      <w:pPr>
        <w:spacing w:line="360" w:lineRule="auto"/>
        <w:rPr>
          <w:szCs w:val="20"/>
          <w:lang w:val="en-GB"/>
        </w:rPr>
      </w:pP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3D2C2DFC" w14:textId="206D4502" w:rsidR="00283462" w:rsidRPr="004544A1" w:rsidRDefault="00283462" w:rsidP="00283462">
      <w:pPr>
        <w:widowControl w:val="0"/>
        <w:numPr>
          <w:ilvl w:val="0"/>
          <w:numId w:val="7"/>
        </w:numPr>
        <w:snapToGrid w:val="0"/>
        <w:spacing w:line="320" w:lineRule="exact"/>
        <w:jc w:val="both"/>
        <w:rPr>
          <w:kern w:val="2"/>
          <w:szCs w:val="20"/>
        </w:rPr>
      </w:pPr>
      <w:bookmarkStart w:id="20" w:name="_Ref7532941"/>
      <w:bookmarkEnd w:id="7"/>
      <w:r w:rsidRPr="004544A1">
        <w:rPr>
          <w:lang w:eastAsia="x-none"/>
        </w:rPr>
        <w:t>Chairman’s Notes RAN1 #</w:t>
      </w:r>
      <w:r w:rsidR="00EA6A93">
        <w:rPr>
          <w:lang w:eastAsia="x-none"/>
        </w:rPr>
        <w:t>98</w:t>
      </w:r>
      <w:r w:rsidRPr="004544A1">
        <w:rPr>
          <w:lang w:eastAsia="x-none"/>
        </w:rPr>
        <w:t>.</w:t>
      </w:r>
    </w:p>
    <w:p w14:paraId="462390D4" w14:textId="4CF84093" w:rsidR="00BE1E61" w:rsidRPr="004544A1" w:rsidRDefault="00EA6A93" w:rsidP="00EA6A93">
      <w:pPr>
        <w:widowControl w:val="0"/>
        <w:numPr>
          <w:ilvl w:val="0"/>
          <w:numId w:val="7"/>
        </w:numPr>
        <w:snapToGrid w:val="0"/>
        <w:spacing w:line="320" w:lineRule="exact"/>
        <w:jc w:val="both"/>
        <w:rPr>
          <w:kern w:val="2"/>
          <w:szCs w:val="20"/>
        </w:rPr>
      </w:pPr>
      <w:bookmarkStart w:id="21" w:name="_Ref20930255"/>
      <w:bookmarkStart w:id="22" w:name="_Ref16607474"/>
      <w:r w:rsidRPr="00EA6A93">
        <w:rPr>
          <w:lang w:eastAsia="x-none"/>
        </w:rPr>
        <w:t>3GPP TS 38.213 V15.6.0</w:t>
      </w:r>
      <w:bookmarkEnd w:id="20"/>
      <w:bookmarkEnd w:id="21"/>
      <w:bookmarkEnd w:id="22"/>
    </w:p>
    <w:sectPr w:rsidR="00BE1E61" w:rsidRPr="004544A1"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304D4" w14:textId="77777777" w:rsidR="00F27BA9" w:rsidRDefault="00F27BA9">
      <w:r>
        <w:separator/>
      </w:r>
    </w:p>
  </w:endnote>
  <w:endnote w:type="continuationSeparator" w:id="0">
    <w:p w14:paraId="16859B12" w14:textId="77777777" w:rsidR="00F27BA9" w:rsidRDefault="00F2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DADCD" w14:textId="77777777" w:rsidR="00F27BA9" w:rsidRDefault="00F27BA9">
      <w:r>
        <w:separator/>
      </w:r>
    </w:p>
  </w:footnote>
  <w:footnote w:type="continuationSeparator" w:id="0">
    <w:p w14:paraId="7164378F" w14:textId="77777777" w:rsidR="00F27BA9" w:rsidRDefault="00F27B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4"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46A7F"/>
    <w:multiLevelType w:val="hybridMultilevel"/>
    <w:tmpl w:val="C330B662"/>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57722E8"/>
    <w:multiLevelType w:val="hybridMultilevel"/>
    <w:tmpl w:val="7E3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23"/>
  </w:num>
  <w:num w:numId="3">
    <w:abstractNumId w:val="31"/>
  </w:num>
  <w:num w:numId="4">
    <w:abstractNumId w:val="18"/>
  </w:num>
  <w:num w:numId="5">
    <w:abstractNumId w:val="29"/>
  </w:num>
  <w:num w:numId="6">
    <w:abstractNumId w:val="20"/>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3"/>
  </w:num>
  <w:num w:numId="12">
    <w:abstractNumId w:val="24"/>
  </w:num>
  <w:num w:numId="13">
    <w:abstractNumId w:val="19"/>
  </w:num>
  <w:num w:numId="14">
    <w:abstractNumId w:val="7"/>
  </w:num>
  <w:num w:numId="15">
    <w:abstractNumId w:val="5"/>
  </w:num>
  <w:num w:numId="16">
    <w:abstractNumId w:val="27"/>
  </w:num>
  <w:num w:numId="17">
    <w:abstractNumId w:val="22"/>
  </w:num>
  <w:num w:numId="18">
    <w:abstractNumId w:val="17"/>
  </w:num>
  <w:num w:numId="19">
    <w:abstractNumId w:val="16"/>
  </w:num>
  <w:num w:numId="20">
    <w:abstractNumId w:val="8"/>
  </w:num>
  <w:num w:numId="21">
    <w:abstractNumId w:val="33"/>
  </w:num>
  <w:num w:numId="22">
    <w:abstractNumId w:val="13"/>
  </w:num>
  <w:num w:numId="23">
    <w:abstractNumId w:val="15"/>
  </w:num>
  <w:num w:numId="24">
    <w:abstractNumId w:val="4"/>
  </w:num>
  <w:num w:numId="25">
    <w:abstractNumId w:val="21"/>
  </w:num>
  <w:num w:numId="26">
    <w:abstractNumId w:val="9"/>
  </w:num>
  <w:num w:numId="27">
    <w:abstractNumId w:val="2"/>
  </w:num>
  <w:num w:numId="28">
    <w:abstractNumId w:val="32"/>
  </w:num>
  <w:num w:numId="29">
    <w:abstractNumId w:val="30"/>
  </w:num>
  <w:num w:numId="30">
    <w:abstractNumId w:val="28"/>
  </w:num>
  <w:num w:numId="31">
    <w:abstractNumId w:val="14"/>
  </w:num>
  <w:num w:numId="32">
    <w:abstractNumId w:val="6"/>
  </w:num>
  <w:num w:numId="33">
    <w:abstractNumId w:val="12"/>
  </w:num>
  <w:num w:numId="34">
    <w:abstractNumId w:val="25"/>
  </w:num>
  <w:num w:numId="3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9"/>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37EDB"/>
    <w:rsid w:val="00040590"/>
    <w:rsid w:val="000412E1"/>
    <w:rsid w:val="00041E6C"/>
    <w:rsid w:val="000421F2"/>
    <w:rsid w:val="00042725"/>
    <w:rsid w:val="00042955"/>
    <w:rsid w:val="00042E69"/>
    <w:rsid w:val="000436AF"/>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661"/>
    <w:rsid w:val="000871AB"/>
    <w:rsid w:val="00087655"/>
    <w:rsid w:val="00087CF0"/>
    <w:rsid w:val="00087CF4"/>
    <w:rsid w:val="000906AC"/>
    <w:rsid w:val="00090EC7"/>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BC9"/>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2C0D"/>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7E4"/>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96E"/>
    <w:rsid w:val="001A29E7"/>
    <w:rsid w:val="001A2C5C"/>
    <w:rsid w:val="001A3353"/>
    <w:rsid w:val="001A362D"/>
    <w:rsid w:val="001A3865"/>
    <w:rsid w:val="001A3F69"/>
    <w:rsid w:val="001A4972"/>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9F"/>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D10"/>
    <w:rsid w:val="00284D1E"/>
    <w:rsid w:val="00285124"/>
    <w:rsid w:val="00285282"/>
    <w:rsid w:val="00285284"/>
    <w:rsid w:val="00285AED"/>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B59"/>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6D2"/>
    <w:rsid w:val="003359D0"/>
    <w:rsid w:val="00335D9C"/>
    <w:rsid w:val="00335FD9"/>
    <w:rsid w:val="003362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1B0C"/>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71"/>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5D8"/>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64D"/>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429"/>
    <w:rsid w:val="004D0A70"/>
    <w:rsid w:val="004D10F7"/>
    <w:rsid w:val="004D1D7A"/>
    <w:rsid w:val="004D1DB0"/>
    <w:rsid w:val="004D23F8"/>
    <w:rsid w:val="004D282B"/>
    <w:rsid w:val="004D3D5C"/>
    <w:rsid w:val="004D4077"/>
    <w:rsid w:val="004D4207"/>
    <w:rsid w:val="004D4796"/>
    <w:rsid w:val="004D4B1A"/>
    <w:rsid w:val="004D4B4C"/>
    <w:rsid w:val="004D51FE"/>
    <w:rsid w:val="004D5329"/>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0C12"/>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57E"/>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F7C"/>
    <w:rsid w:val="006624A8"/>
    <w:rsid w:val="0066276A"/>
    <w:rsid w:val="006635E6"/>
    <w:rsid w:val="0066375B"/>
    <w:rsid w:val="00663871"/>
    <w:rsid w:val="00663BE1"/>
    <w:rsid w:val="00663C11"/>
    <w:rsid w:val="00663CA8"/>
    <w:rsid w:val="006641A1"/>
    <w:rsid w:val="006651EE"/>
    <w:rsid w:val="00665957"/>
    <w:rsid w:val="00666111"/>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2FEC"/>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740"/>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5F"/>
    <w:rsid w:val="008D21EA"/>
    <w:rsid w:val="008D21F5"/>
    <w:rsid w:val="008D276E"/>
    <w:rsid w:val="008D2899"/>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5"/>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10"/>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753"/>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0D52"/>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0E9F"/>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26DF"/>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59BE"/>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9C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4C32"/>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25E"/>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42C0"/>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6B"/>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107"/>
    <w:rsid w:val="00B557C6"/>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BB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41"/>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8D"/>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7AF"/>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1E23"/>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0E9"/>
    <w:rsid w:val="00EA23F4"/>
    <w:rsid w:val="00EA2B7A"/>
    <w:rsid w:val="00EA2D55"/>
    <w:rsid w:val="00EA3BA8"/>
    <w:rsid w:val="00EA459C"/>
    <w:rsid w:val="00EA5343"/>
    <w:rsid w:val="00EA5418"/>
    <w:rsid w:val="00EA572F"/>
    <w:rsid w:val="00EA59E0"/>
    <w:rsid w:val="00EA5D99"/>
    <w:rsid w:val="00EA661F"/>
    <w:rsid w:val="00EA66E4"/>
    <w:rsid w:val="00EA6A93"/>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27BA9"/>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47FBA"/>
    <w:rsid w:val="00F500DA"/>
    <w:rsid w:val="00F50965"/>
    <w:rsid w:val="00F50B83"/>
    <w:rsid w:val="00F50CCD"/>
    <w:rsid w:val="00F50FC2"/>
    <w:rsid w:val="00F51C2D"/>
    <w:rsid w:val="00F52868"/>
    <w:rsid w:val="00F52B30"/>
    <w:rsid w:val="00F52FE9"/>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0C29"/>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C43"/>
    <w:rsid w:val="00FA4D96"/>
    <w:rsid w:val="00FA4EB5"/>
    <w:rsid w:val="00FA5216"/>
    <w:rsid w:val="00FA5334"/>
    <w:rsid w:val="00FA564E"/>
    <w:rsid w:val="00FA5AB4"/>
    <w:rsid w:val="00FA5BCB"/>
    <w:rsid w:val="00FA5E9E"/>
    <w:rsid w:val="00FA637E"/>
    <w:rsid w:val="00FA681C"/>
    <w:rsid w:val="00FA6BE0"/>
    <w:rsid w:val="00FA6BED"/>
    <w:rsid w:val="00FA6CE3"/>
    <w:rsid w:val="00FA6E57"/>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 字符1,????? 字符1,???? 字符1,Lista1 字符1,列出段落1 字符1,中等深浅网格 1 - 着色 21 字符1,列表段落 字符1,¥¡¡¡¡ì¬º¥¹¥È¶ÎÂä 字符1,ÁÐ³ö¶ÎÂä 字符1,列表段落1 字符1,—ño’i—Ž 字符1,¥ê¥¹¥È¶ÎÂä 字符1,リスト段落 字符1,1st level - Bullet List Paragraph 字符1,Paragrafo elenco 字符"/>
    <w:link w:val="af1"/>
    <w:uiPriority w:val="34"/>
    <w:locked/>
    <w:rsid w:val="00AA60E1"/>
    <w:rPr>
      <w:rFonts w:ascii="Calibri" w:hAnsi="Calibri"/>
      <w:kern w:val="2"/>
      <w:sz w:val="21"/>
      <w:szCs w:val="22"/>
    </w:rPr>
  </w:style>
  <w:style w:type="character" w:customStyle="1" w:styleId="af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6829">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96D63-7A5C-42AB-ABAA-7B98940D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2187</Words>
  <Characters>12472</Characters>
  <Application>Microsoft Office Word</Application>
  <DocSecurity>0</DocSecurity>
  <Lines>103</Lines>
  <Paragraphs>29</Paragraphs>
  <ScaleCrop>false</ScaleCrop>
  <Company>Vivo</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7</cp:revision>
  <cp:lastPrinted>2011-08-03T09:36:00Z</cp:lastPrinted>
  <dcterms:created xsi:type="dcterms:W3CDTF">2019-10-03T10:37:00Z</dcterms:created>
  <dcterms:modified xsi:type="dcterms:W3CDTF">2019-10-03T10:38:00Z</dcterms:modified>
</cp:coreProperties>
</file>